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54F8D" w:rsidR="00D8227E" w:rsidP="00D710A3" w:rsidRDefault="00D8227E" w14:paraId="59d811a" w14:textId="59d811a">
      <w:pPr>
        <w:jc w:val="center"/>
        <w15:collapsed w:val="false"/>
        <w:rPr>
          <w:rFonts w:ascii="Arial" w:hAnsi="Arial" w:cs="Arial"/>
          <w:b/>
        </w:rPr>
      </w:pPr>
      <w:bookmarkStart w:name="_GoBack" w:id="0"/>
      <w:bookmarkEnd w:id="0"/>
      <w:r w:rsidRPr="00554F8D">
        <w:rPr>
          <w:rFonts w:ascii="Arial" w:hAnsi="Arial" w:cs="Arial"/>
          <w:b/>
        </w:rPr>
        <w:t>Z A P I S N I K</w:t>
      </w:r>
    </w:p>
    <w:p w:rsidRPr="00554F8D" w:rsidR="00D8227E" w:rsidP="00D710A3" w:rsidRDefault="00D8227E">
      <w:pPr>
        <w:jc w:val="center"/>
        <w:rPr>
          <w:rFonts w:ascii="Arial" w:hAnsi="Arial" w:cs="Arial"/>
          <w:b/>
        </w:rPr>
      </w:pPr>
      <w:r w:rsidRPr="00554F8D">
        <w:rPr>
          <w:rFonts w:ascii="Arial" w:hAnsi="Arial" w:cs="Arial"/>
          <w:b/>
        </w:rPr>
        <w:t xml:space="preserve">od </w:t>
      </w:r>
      <w:r w:rsidR="003E3FE3">
        <w:rPr>
          <w:rFonts w:ascii="Arial" w:hAnsi="Arial" w:cs="Arial"/>
          <w:b/>
        </w:rPr>
        <w:t>25. veljače 2022.</w:t>
      </w:r>
    </w:p>
    <w:p w:rsidRPr="00554F8D" w:rsidR="00D8227E" w:rsidP="00D710A3" w:rsidRDefault="00D8227E">
      <w:pPr>
        <w:jc w:val="center"/>
        <w:rPr>
          <w:rFonts w:ascii="Arial" w:hAnsi="Arial" w:cs="Arial"/>
        </w:rPr>
      </w:pPr>
    </w:p>
    <w:p w:rsidRPr="00554F8D" w:rsidR="00764F99" w:rsidP="00FA1F0F" w:rsidRDefault="00D8227E">
      <w:pPr>
        <w:ind w:firstLine="708"/>
        <w:jc w:val="both"/>
        <w:rPr>
          <w:rFonts w:ascii="Arial" w:hAnsi="Arial" w:cs="Arial"/>
        </w:rPr>
      </w:pPr>
      <w:r w:rsidRPr="00554F8D">
        <w:rPr>
          <w:rFonts w:ascii="Arial" w:hAnsi="Arial" w:cs="Arial"/>
        </w:rPr>
        <w:t xml:space="preserve">sastavljen kod Trgovačkog suda u </w:t>
      </w:r>
      <w:r w:rsidRPr="00554F8D" w:rsidR="006B148E">
        <w:rPr>
          <w:rFonts w:ascii="Arial" w:hAnsi="Arial" w:cs="Arial"/>
        </w:rPr>
        <w:t xml:space="preserve">Osijeku Stalna služba </w:t>
      </w:r>
      <w:r w:rsidRPr="00554F8D" w:rsidR="008B7E34">
        <w:rPr>
          <w:rFonts w:ascii="Arial" w:hAnsi="Arial" w:cs="Arial"/>
        </w:rPr>
        <w:t xml:space="preserve">u Slavonskom </w:t>
      </w:r>
      <w:r w:rsidRPr="00554F8D" w:rsidR="003869EA">
        <w:rPr>
          <w:rFonts w:ascii="Arial" w:hAnsi="Arial" w:cs="Arial"/>
        </w:rPr>
        <w:t>Brodu</w:t>
      </w:r>
      <w:r w:rsidRPr="00554F8D" w:rsidR="00615EAF">
        <w:rPr>
          <w:rFonts w:ascii="Arial" w:hAnsi="Arial" w:cs="Arial"/>
        </w:rPr>
        <w:t xml:space="preserve">, </w:t>
      </w:r>
      <w:r w:rsidRPr="00554F8D" w:rsidR="002E5AA5">
        <w:rPr>
          <w:rFonts w:ascii="Arial" w:hAnsi="Arial" w:cs="Arial"/>
          <w:color w:val="000000"/>
        </w:rPr>
        <w:t xml:space="preserve">u postupku stečaja </w:t>
      </w:r>
      <w:r w:rsidRPr="00554F8D" w:rsidR="00E04B1F">
        <w:rPr>
          <w:rFonts w:ascii="Arial" w:hAnsi="Arial" w:cs="Arial"/>
          <w:color w:val="000000"/>
        </w:rPr>
        <w:t xml:space="preserve">nad </w:t>
      </w:r>
      <w:r w:rsidRPr="00554F8D" w:rsidR="003069CE">
        <w:rPr>
          <w:rFonts w:ascii="Arial" w:hAnsi="Arial" w:cs="Arial"/>
          <w:color w:val="000000"/>
        </w:rPr>
        <w:t xml:space="preserve">dužnikom </w:t>
      </w:r>
      <w:r w:rsidRPr="00554F8D" w:rsidR="00BE3656">
        <w:rPr>
          <w:rFonts w:ascii="Arial" w:hAnsi="Arial" w:cs="Arial"/>
          <w:color w:val="000000"/>
        </w:rPr>
        <w:t>BIROTEHNA</w:t>
      </w:r>
      <w:r w:rsidRPr="00554F8D" w:rsidR="00C80973">
        <w:rPr>
          <w:rFonts w:ascii="Arial" w:hAnsi="Arial" w:cs="Arial"/>
          <w:color w:val="000000"/>
        </w:rPr>
        <w:t xml:space="preserve"> d.o.o. u stečaju </w:t>
      </w:r>
      <w:r w:rsidRPr="00554F8D" w:rsidR="00BE3656">
        <w:rPr>
          <w:rFonts w:ascii="Arial" w:hAnsi="Arial" w:cs="Arial"/>
          <w:color w:val="000000"/>
        </w:rPr>
        <w:t>Slavonski Brod, Ferde Filipovića 50D, OIB 59009735630</w:t>
      </w:r>
      <w:r w:rsidRPr="00554F8D" w:rsidR="00C80973">
        <w:rPr>
          <w:rFonts w:ascii="Arial" w:hAnsi="Arial" w:cs="Arial"/>
          <w:color w:val="000000"/>
        </w:rPr>
        <w:t xml:space="preserve">, </w:t>
      </w:r>
      <w:r w:rsidRPr="00554F8D" w:rsidR="00CE3AF8">
        <w:rPr>
          <w:rFonts w:ascii="Arial" w:hAnsi="Arial" w:cs="Arial"/>
        </w:rPr>
        <w:t xml:space="preserve">na </w:t>
      </w:r>
      <w:r w:rsidRPr="00554F8D" w:rsidR="00DA64E8">
        <w:rPr>
          <w:rFonts w:ascii="Arial" w:hAnsi="Arial" w:cs="Arial"/>
        </w:rPr>
        <w:t>Skupštini vjerovnika</w:t>
      </w:r>
    </w:p>
    <w:p w:rsidRPr="00554F8D" w:rsidR="00543023" w:rsidP="006B148E" w:rsidRDefault="00543023">
      <w:pPr>
        <w:jc w:val="both"/>
        <w:rPr>
          <w:rFonts w:ascii="Arial" w:hAnsi="Arial" w:cs="Arial"/>
        </w:rPr>
      </w:pPr>
    </w:p>
    <w:p w:rsidRPr="00554F8D" w:rsidR="00D8227E" w:rsidRDefault="00D8227E">
      <w:pPr>
        <w:rPr>
          <w:rFonts w:ascii="Arial" w:hAnsi="Arial" w:cs="Arial"/>
          <w:b/>
        </w:rPr>
      </w:pPr>
      <w:r w:rsidRPr="00554F8D">
        <w:rPr>
          <w:rFonts w:ascii="Arial" w:hAnsi="Arial" w:cs="Arial"/>
          <w:b/>
        </w:rPr>
        <w:t>Od suda nazočni:</w:t>
      </w:r>
    </w:p>
    <w:p w:rsidRPr="00554F8D" w:rsidR="00D8227E" w:rsidRDefault="00D8227E">
      <w:pPr>
        <w:rPr>
          <w:rFonts w:ascii="Arial" w:hAnsi="Arial" w:cs="Arial"/>
        </w:rPr>
      </w:pPr>
      <w:r w:rsidRPr="00554F8D">
        <w:rPr>
          <w:rFonts w:ascii="Arial" w:hAnsi="Arial" w:cs="Arial"/>
        </w:rPr>
        <w:t>1. Vesna Vukelić, stečajn</w:t>
      </w:r>
      <w:r w:rsidRPr="00554F8D" w:rsidR="00DB6CB0">
        <w:rPr>
          <w:rFonts w:ascii="Arial" w:hAnsi="Arial" w:cs="Arial"/>
        </w:rPr>
        <w:t>a</w:t>
      </w:r>
      <w:r w:rsidRPr="00554F8D">
        <w:rPr>
          <w:rFonts w:ascii="Arial" w:hAnsi="Arial" w:cs="Arial"/>
        </w:rPr>
        <w:t xml:space="preserve"> su</w:t>
      </w:r>
      <w:r w:rsidRPr="00554F8D" w:rsidR="00DB6CB0">
        <w:rPr>
          <w:rFonts w:ascii="Arial" w:hAnsi="Arial" w:cs="Arial"/>
        </w:rPr>
        <w:t>tkinja</w:t>
      </w:r>
    </w:p>
    <w:p w:rsidRPr="00554F8D" w:rsidR="00417659" w:rsidRDefault="009621AB">
      <w:pPr>
        <w:rPr>
          <w:rFonts w:ascii="Arial" w:hAnsi="Arial" w:cs="Arial"/>
        </w:rPr>
      </w:pPr>
      <w:r w:rsidRPr="00554F8D">
        <w:rPr>
          <w:rFonts w:ascii="Arial" w:hAnsi="Arial" w:cs="Arial"/>
        </w:rPr>
        <w:t xml:space="preserve">2. </w:t>
      </w:r>
      <w:r w:rsidR="003E3FE3">
        <w:rPr>
          <w:rFonts w:ascii="Arial" w:hAnsi="Arial" w:cs="Arial"/>
        </w:rPr>
        <w:t>Terezija Rakitić</w:t>
      </w:r>
      <w:r w:rsidRPr="00554F8D" w:rsidR="00D8227E">
        <w:rPr>
          <w:rFonts w:ascii="Arial" w:hAnsi="Arial" w:cs="Arial"/>
        </w:rPr>
        <w:t>, zapisničar</w:t>
      </w:r>
      <w:r w:rsidRPr="00554F8D" w:rsidR="00C034FE">
        <w:rPr>
          <w:rFonts w:ascii="Arial" w:hAnsi="Arial" w:cs="Arial"/>
        </w:rPr>
        <w:t>ka</w:t>
      </w:r>
    </w:p>
    <w:p w:rsidRPr="00554F8D" w:rsidR="00294384" w:rsidRDefault="00294384">
      <w:pPr>
        <w:rPr>
          <w:rFonts w:ascii="Arial" w:hAnsi="Arial" w:cs="Arial"/>
        </w:rPr>
      </w:pPr>
    </w:p>
    <w:p w:rsidRPr="00554F8D" w:rsidR="00417659" w:rsidP="00D52F9D" w:rsidRDefault="00585B8E">
      <w:pPr>
        <w:jc w:val="center"/>
        <w:rPr>
          <w:rFonts w:ascii="Arial" w:hAnsi="Arial" w:cs="Arial"/>
          <w:b/>
        </w:rPr>
      </w:pPr>
      <w:r w:rsidRPr="00554F8D">
        <w:rPr>
          <w:rFonts w:ascii="Arial" w:hAnsi="Arial" w:cs="Arial"/>
          <w:b/>
        </w:rPr>
        <w:t>Počet</w:t>
      </w:r>
      <w:r w:rsidRPr="00554F8D" w:rsidR="005F2CDA">
        <w:rPr>
          <w:rFonts w:ascii="Arial" w:hAnsi="Arial" w:cs="Arial"/>
          <w:b/>
        </w:rPr>
        <w:t xml:space="preserve">ak u </w:t>
      </w:r>
      <w:r w:rsidRPr="00554F8D" w:rsidR="00E13D65">
        <w:rPr>
          <w:rFonts w:ascii="Arial" w:hAnsi="Arial" w:cs="Arial"/>
          <w:b/>
        </w:rPr>
        <w:t>11</w:t>
      </w:r>
      <w:r w:rsidRPr="00554F8D" w:rsidR="00C80973">
        <w:rPr>
          <w:rFonts w:ascii="Arial" w:hAnsi="Arial" w:cs="Arial"/>
          <w:b/>
        </w:rPr>
        <w:t>,</w:t>
      </w:r>
      <w:r w:rsidRPr="00554F8D" w:rsidR="00E13D65">
        <w:rPr>
          <w:rFonts w:ascii="Arial" w:hAnsi="Arial" w:cs="Arial"/>
          <w:b/>
        </w:rPr>
        <w:t>0</w:t>
      </w:r>
      <w:r w:rsidRPr="00554F8D" w:rsidR="00C80973">
        <w:rPr>
          <w:rFonts w:ascii="Arial" w:hAnsi="Arial" w:cs="Arial"/>
          <w:b/>
        </w:rPr>
        <w:t>0</w:t>
      </w:r>
      <w:r w:rsidRPr="00554F8D" w:rsidR="00CA5449">
        <w:rPr>
          <w:rFonts w:ascii="Arial" w:hAnsi="Arial" w:cs="Arial"/>
          <w:b/>
        </w:rPr>
        <w:t xml:space="preserve"> sati</w:t>
      </w:r>
    </w:p>
    <w:p w:rsidRPr="00554F8D" w:rsidR="00E13D65" w:rsidP="00D52F9D" w:rsidRDefault="00E13D65">
      <w:pPr>
        <w:jc w:val="center"/>
        <w:rPr>
          <w:rFonts w:ascii="Arial" w:hAnsi="Arial" w:cs="Arial"/>
          <w:b/>
        </w:rPr>
      </w:pPr>
    </w:p>
    <w:p w:rsidRPr="00554F8D" w:rsidR="00395AA0" w:rsidRDefault="00417659">
      <w:pPr>
        <w:rPr>
          <w:rFonts w:ascii="Arial" w:hAnsi="Arial" w:cs="Arial"/>
        </w:rPr>
      </w:pPr>
      <w:r w:rsidRPr="00554F8D">
        <w:rPr>
          <w:rFonts w:ascii="Arial" w:hAnsi="Arial" w:cs="Arial"/>
          <w:b/>
        </w:rPr>
        <w:t>Utvrđuje se da su pristupili:</w:t>
      </w:r>
    </w:p>
    <w:p w:rsidRPr="00554F8D" w:rsidR="00966906" w:rsidRDefault="001804E4">
      <w:pPr>
        <w:rPr>
          <w:rFonts w:ascii="Arial" w:hAnsi="Arial" w:cs="Arial"/>
        </w:rPr>
      </w:pPr>
      <w:r w:rsidRPr="00554F8D">
        <w:rPr>
          <w:rFonts w:ascii="Arial" w:hAnsi="Arial" w:cs="Arial"/>
        </w:rPr>
        <w:t>Stečajn</w:t>
      </w:r>
      <w:r w:rsidRPr="00554F8D" w:rsidR="004479F7">
        <w:rPr>
          <w:rFonts w:ascii="Arial" w:hAnsi="Arial" w:cs="Arial"/>
        </w:rPr>
        <w:t>i</w:t>
      </w:r>
      <w:r w:rsidRPr="00554F8D" w:rsidR="00CE3AF8">
        <w:rPr>
          <w:rFonts w:ascii="Arial" w:hAnsi="Arial" w:cs="Arial"/>
        </w:rPr>
        <w:t xml:space="preserve"> upravitelj</w:t>
      </w:r>
      <w:r w:rsidRPr="00554F8D" w:rsidR="004479F7">
        <w:rPr>
          <w:rFonts w:ascii="Arial" w:hAnsi="Arial" w:cs="Arial"/>
        </w:rPr>
        <w:t xml:space="preserve"> </w:t>
      </w:r>
      <w:r w:rsidRPr="00554F8D" w:rsidR="00BE3656">
        <w:rPr>
          <w:rFonts w:ascii="Arial" w:hAnsi="Arial" w:cs="Arial"/>
        </w:rPr>
        <w:t>Joz</w:t>
      </w:r>
      <w:r w:rsidR="007A246E">
        <w:rPr>
          <w:rFonts w:ascii="Arial" w:hAnsi="Arial" w:cs="Arial"/>
        </w:rPr>
        <w:t>o</w:t>
      </w:r>
      <w:r w:rsidRPr="00554F8D" w:rsidR="00BE3656">
        <w:rPr>
          <w:rFonts w:ascii="Arial" w:hAnsi="Arial" w:cs="Arial"/>
        </w:rPr>
        <w:t xml:space="preserve"> Pavičić</w:t>
      </w:r>
    </w:p>
    <w:p w:rsidRPr="00554F8D" w:rsidR="00E73ADD" w:rsidRDefault="00E73ADD">
      <w:pPr>
        <w:rPr>
          <w:rFonts w:ascii="Arial" w:hAnsi="Arial" w:cs="Arial"/>
        </w:rPr>
      </w:pPr>
    </w:p>
    <w:p w:rsidR="00981547" w:rsidP="00981547" w:rsidRDefault="00FD79F3">
      <w:pPr>
        <w:jc w:val="both"/>
        <w:rPr>
          <w:rFonts w:ascii="Arial" w:hAnsi="Arial" w:cs="Arial"/>
          <w:b/>
        </w:rPr>
      </w:pPr>
      <w:r w:rsidRPr="00554F8D">
        <w:rPr>
          <w:rFonts w:ascii="Arial" w:hAnsi="Arial" w:cs="Arial"/>
          <w:b/>
        </w:rPr>
        <w:t>Za vjerovnike pristupili:</w:t>
      </w:r>
      <w:r w:rsidRPr="00554F8D">
        <w:rPr>
          <w:rFonts w:ascii="Arial" w:hAnsi="Arial" w:cs="Arial"/>
          <w:b/>
        </w:rPr>
        <w:tab/>
      </w:r>
      <w:r w:rsidRPr="00554F8D">
        <w:rPr>
          <w:rFonts w:ascii="Arial" w:hAnsi="Arial" w:cs="Arial"/>
          <w:b/>
        </w:rPr>
        <w:tab/>
      </w:r>
      <w:r w:rsidRPr="00554F8D">
        <w:rPr>
          <w:rFonts w:ascii="Arial" w:hAnsi="Arial" w:cs="Arial"/>
          <w:b/>
        </w:rPr>
        <w:tab/>
      </w:r>
      <w:r w:rsidR="00981547">
        <w:rPr>
          <w:rFonts w:ascii="Arial" w:hAnsi="Arial" w:cs="Arial"/>
          <w:b/>
        </w:rPr>
        <w:tab/>
      </w:r>
      <w:r w:rsidR="00981547">
        <w:rPr>
          <w:rFonts w:ascii="Arial" w:hAnsi="Arial" w:cs="Arial"/>
          <w:b/>
        </w:rPr>
        <w:tab/>
      </w:r>
      <w:r w:rsidR="00981547">
        <w:rPr>
          <w:rFonts w:ascii="Arial" w:hAnsi="Arial" w:cs="Arial"/>
          <w:b/>
        </w:rPr>
        <w:tab/>
      </w:r>
      <w:r w:rsidR="007A246E">
        <w:rPr>
          <w:rFonts w:ascii="Arial" w:hAnsi="Arial" w:cs="Arial"/>
          <w:b/>
        </w:rPr>
        <w:t xml:space="preserve">   </w:t>
      </w:r>
      <w:r w:rsidRPr="00554F8D">
        <w:rPr>
          <w:rFonts w:ascii="Arial" w:hAnsi="Arial" w:cs="Arial"/>
          <w:b/>
        </w:rPr>
        <w:t>Utvrđene tražbine</w:t>
      </w:r>
      <w:r w:rsidR="00981547">
        <w:rPr>
          <w:rFonts w:ascii="Arial" w:hAnsi="Arial" w:cs="Arial"/>
          <w:b/>
        </w:rPr>
        <w:t xml:space="preserve"> </w:t>
      </w:r>
    </w:p>
    <w:p w:rsidRPr="00554F8D" w:rsidR="00FD79F3" w:rsidP="00981547" w:rsidRDefault="00981547">
      <w:pPr>
        <w:jc w:val="both"/>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554F8D" w:rsidR="00BE3656">
        <w:rPr>
          <w:rFonts w:ascii="Arial" w:hAnsi="Arial" w:cs="Arial"/>
          <w:b/>
        </w:rPr>
        <w:t>koje daju pravo glasa</w:t>
      </w:r>
    </w:p>
    <w:p w:rsidRPr="00554F8D" w:rsidR="00437ABE" w:rsidP="00FD79F3" w:rsidRDefault="00437ABE">
      <w:pPr>
        <w:jc w:val="both"/>
        <w:rPr>
          <w:rFonts w:ascii="Arial" w:hAnsi="Arial" w:cs="Arial"/>
          <w:b/>
        </w:rPr>
      </w:pPr>
    </w:p>
    <w:p w:rsidRPr="00554F8D" w:rsidR="00DA35BA" w:rsidP="00746B8C" w:rsidRDefault="00576D10">
      <w:pPr>
        <w:jc w:val="both"/>
        <w:rPr>
          <w:rFonts w:ascii="Arial" w:hAnsi="Arial" w:cs="Arial"/>
        </w:rPr>
      </w:pPr>
      <w:r>
        <w:rPr>
          <w:rFonts w:ascii="Arial" w:hAnsi="Arial" w:cs="Arial"/>
        </w:rPr>
        <w:t>1</w:t>
      </w:r>
      <w:r w:rsidRPr="00554F8D" w:rsidR="00BE3656">
        <w:rPr>
          <w:rFonts w:ascii="Arial" w:hAnsi="Arial" w:cs="Arial"/>
        </w:rPr>
        <w:t>. za FOKUS d.o.o.</w:t>
      </w:r>
      <w:r w:rsidRPr="00554F8D" w:rsidR="00DA35BA">
        <w:rPr>
          <w:rFonts w:ascii="Arial" w:hAnsi="Arial" w:cs="Arial"/>
        </w:rPr>
        <w:t xml:space="preserve"> – Petar Barb</w:t>
      </w:r>
      <w:r w:rsidRPr="00554F8D" w:rsidR="00351AA4">
        <w:rPr>
          <w:rFonts w:ascii="Arial" w:hAnsi="Arial" w:cs="Arial"/>
        </w:rPr>
        <w:t>e</w:t>
      </w:r>
      <w:r w:rsidRPr="00554F8D" w:rsidR="00DA35BA">
        <w:rPr>
          <w:rFonts w:ascii="Arial" w:hAnsi="Arial" w:cs="Arial"/>
        </w:rPr>
        <w:t>rić, pun. po zaposlenju</w:t>
      </w:r>
      <w:r w:rsidRPr="00554F8D" w:rsidR="00BE3656">
        <w:rPr>
          <w:rFonts w:ascii="Arial" w:hAnsi="Arial" w:cs="Arial"/>
        </w:rPr>
        <w:tab/>
      </w:r>
      <w:r w:rsidRPr="00554F8D" w:rsidR="00D57A47">
        <w:rPr>
          <w:rFonts w:ascii="Arial" w:hAnsi="Arial" w:cs="Arial"/>
        </w:rPr>
        <w:t xml:space="preserve">               </w:t>
      </w:r>
      <w:r w:rsidRPr="00554F8D" w:rsidR="00DA35BA">
        <w:rPr>
          <w:rFonts w:ascii="Arial" w:hAnsi="Arial" w:cs="Arial"/>
          <w:b/>
        </w:rPr>
        <w:t>266.488,54 kn</w:t>
      </w:r>
    </w:p>
    <w:p w:rsidRPr="00554F8D" w:rsidR="00BE3656" w:rsidP="00746B8C" w:rsidRDefault="00576D10">
      <w:pPr>
        <w:jc w:val="both"/>
        <w:rPr>
          <w:rFonts w:ascii="Arial" w:hAnsi="Arial" w:cs="Arial"/>
          <w:b/>
        </w:rPr>
      </w:pPr>
      <w:r>
        <w:rPr>
          <w:rFonts w:ascii="Arial" w:hAnsi="Arial" w:cs="Arial"/>
        </w:rPr>
        <w:t>2</w:t>
      </w:r>
      <w:r w:rsidRPr="00554F8D" w:rsidR="00BE3656">
        <w:rPr>
          <w:rFonts w:ascii="Arial" w:hAnsi="Arial" w:cs="Arial"/>
        </w:rPr>
        <w:t>. za FILIA d.o.o.</w:t>
      </w:r>
      <w:r w:rsidRPr="00554F8D" w:rsidR="00DA35BA">
        <w:rPr>
          <w:rFonts w:ascii="Arial" w:hAnsi="Arial" w:cs="Arial"/>
        </w:rPr>
        <w:t xml:space="preserve"> – z.z. Mirko Pakozdi</w:t>
      </w:r>
      <w:r w:rsidRPr="00554F8D" w:rsidR="00BE3656">
        <w:rPr>
          <w:rFonts w:ascii="Arial" w:hAnsi="Arial" w:cs="Arial"/>
        </w:rPr>
        <w:tab/>
      </w:r>
      <w:r w:rsidRPr="00554F8D" w:rsidR="00BE3656">
        <w:rPr>
          <w:rFonts w:ascii="Arial" w:hAnsi="Arial" w:cs="Arial"/>
        </w:rPr>
        <w:tab/>
      </w:r>
      <w:r w:rsidRPr="00554F8D" w:rsidR="00BE3656">
        <w:rPr>
          <w:rFonts w:ascii="Arial" w:hAnsi="Arial" w:cs="Arial"/>
        </w:rPr>
        <w:tab/>
      </w:r>
      <w:r w:rsidRPr="00554F8D" w:rsidR="00BE3656">
        <w:rPr>
          <w:rFonts w:ascii="Arial" w:hAnsi="Arial" w:cs="Arial"/>
        </w:rPr>
        <w:tab/>
        <w:t xml:space="preserve">          </w:t>
      </w:r>
      <w:r w:rsidRPr="00554F8D" w:rsidR="005A6727">
        <w:rPr>
          <w:rFonts w:ascii="Arial" w:hAnsi="Arial" w:cs="Arial"/>
        </w:rPr>
        <w:t xml:space="preserve"> </w:t>
      </w:r>
      <w:r w:rsidRPr="00554F8D" w:rsidR="00BE3656">
        <w:rPr>
          <w:rFonts w:ascii="Arial" w:hAnsi="Arial" w:cs="Arial"/>
        </w:rPr>
        <w:t xml:space="preserve">    </w:t>
      </w:r>
      <w:r w:rsidRPr="00554F8D" w:rsidR="00BE3656">
        <w:rPr>
          <w:rFonts w:ascii="Arial" w:hAnsi="Arial" w:cs="Arial"/>
          <w:b/>
        </w:rPr>
        <w:t>382.782,58 kn</w:t>
      </w:r>
    </w:p>
    <w:p w:rsidR="00E3440E" w:rsidP="00746B8C" w:rsidRDefault="00576D10">
      <w:pPr>
        <w:jc w:val="both"/>
        <w:rPr>
          <w:rFonts w:ascii="Arial" w:hAnsi="Arial" w:cs="Arial"/>
          <w:b/>
        </w:rPr>
      </w:pPr>
      <w:r>
        <w:rPr>
          <w:rFonts w:ascii="Arial" w:hAnsi="Arial" w:cs="Arial"/>
        </w:rPr>
        <w:t>3</w:t>
      </w:r>
      <w:r w:rsidRPr="00554F8D" w:rsidR="00BE3656">
        <w:rPr>
          <w:rFonts w:ascii="Arial" w:hAnsi="Arial" w:cs="Arial"/>
        </w:rPr>
        <w:t>. za DINAMIX d.o.o.</w:t>
      </w:r>
      <w:r w:rsidRPr="00554F8D" w:rsidR="00DA35BA">
        <w:rPr>
          <w:rFonts w:ascii="Arial" w:hAnsi="Arial" w:cs="Arial"/>
          <w:b/>
        </w:rPr>
        <w:t xml:space="preserve"> </w:t>
      </w:r>
      <w:r w:rsidRPr="00554F8D" w:rsidR="001E10F4">
        <w:rPr>
          <w:rFonts w:ascii="Arial" w:hAnsi="Arial" w:cs="Arial"/>
        </w:rPr>
        <w:t xml:space="preserve">– </w:t>
      </w:r>
      <w:r w:rsidR="007A246E">
        <w:rPr>
          <w:rFonts w:ascii="Arial" w:hAnsi="Arial" w:cs="Arial"/>
        </w:rPr>
        <w:t>pun. Davor Jonjić, odvj. u Zagrebu</w:t>
      </w:r>
      <w:r w:rsidR="005B442E">
        <w:rPr>
          <w:rFonts w:ascii="Arial" w:hAnsi="Arial" w:cs="Arial"/>
          <w:b/>
        </w:rPr>
        <w:tab/>
      </w:r>
    </w:p>
    <w:p w:rsidRPr="00554F8D" w:rsidR="00AD4347" w:rsidP="00746B8C" w:rsidRDefault="00E3440E">
      <w:pPr>
        <w:jc w:val="both"/>
        <w:rPr>
          <w:rFonts w:ascii="Arial" w:hAnsi="Arial" w:cs="Arial"/>
        </w:rPr>
      </w:pPr>
      <w:r w:rsidRPr="00E3440E">
        <w:rPr>
          <w:rFonts w:ascii="Arial" w:hAnsi="Arial" w:cs="Arial"/>
        </w:rPr>
        <w:t>zakonski zast. Dalibor Halajko</w:t>
      </w:r>
      <w:r>
        <w:rPr>
          <w:rFonts w:ascii="Arial" w:hAnsi="Arial" w:cs="Arial"/>
          <w:b/>
        </w:rPr>
        <w:t xml:space="preserve">                    </w:t>
      </w:r>
      <w:r w:rsidR="005B442E">
        <w:rPr>
          <w:rFonts w:ascii="Arial" w:hAnsi="Arial" w:cs="Arial"/>
          <w:b/>
        </w:rPr>
        <w:tab/>
        <w:t xml:space="preserve">  </w:t>
      </w:r>
      <w:r>
        <w:rPr>
          <w:rFonts w:ascii="Arial" w:hAnsi="Arial" w:cs="Arial"/>
          <w:b/>
        </w:rPr>
        <w:t xml:space="preserve">                              </w:t>
      </w:r>
      <w:r w:rsidR="005B442E">
        <w:rPr>
          <w:rFonts w:ascii="Arial" w:hAnsi="Arial" w:cs="Arial"/>
          <w:b/>
        </w:rPr>
        <w:t>7.066.958,93</w:t>
      </w:r>
      <w:r w:rsidRPr="00554F8D" w:rsidR="00DA35BA">
        <w:rPr>
          <w:rFonts w:ascii="Arial" w:hAnsi="Arial" w:cs="Arial"/>
          <w:b/>
        </w:rPr>
        <w:t xml:space="preserve"> kn</w:t>
      </w:r>
    </w:p>
    <w:p w:rsidRPr="00554F8D" w:rsidR="00DA35BA" w:rsidP="00E3440E" w:rsidRDefault="00576D10">
      <w:pPr>
        <w:jc w:val="both"/>
        <w:rPr>
          <w:rFonts w:ascii="Arial" w:hAnsi="Arial" w:cs="Arial"/>
        </w:rPr>
      </w:pPr>
      <w:r>
        <w:rPr>
          <w:rFonts w:ascii="Arial" w:hAnsi="Arial" w:cs="Arial"/>
        </w:rPr>
        <w:t>4</w:t>
      </w:r>
      <w:r w:rsidRPr="00554F8D" w:rsidR="00DA35BA">
        <w:rPr>
          <w:rFonts w:ascii="Arial" w:hAnsi="Arial" w:cs="Arial"/>
        </w:rPr>
        <w:t>. za INA d.d. –</w:t>
      </w:r>
      <w:r w:rsidRPr="00554F8D" w:rsidR="007418DB">
        <w:rPr>
          <w:rFonts w:ascii="Arial" w:hAnsi="Arial" w:cs="Arial"/>
        </w:rPr>
        <w:t xml:space="preserve"> </w:t>
      </w:r>
      <w:r w:rsidRPr="00554F8D" w:rsidR="00DA35BA">
        <w:rPr>
          <w:rFonts w:ascii="Arial" w:hAnsi="Arial" w:cs="Arial"/>
        </w:rPr>
        <w:t>zamj. pun.</w:t>
      </w:r>
      <w:r w:rsidR="005B442E">
        <w:rPr>
          <w:rFonts w:ascii="Arial" w:hAnsi="Arial" w:cs="Arial"/>
        </w:rPr>
        <w:t xml:space="preserve"> </w:t>
      </w:r>
      <w:r w:rsidR="00E3440E">
        <w:rPr>
          <w:rFonts w:ascii="Arial" w:hAnsi="Arial" w:cs="Arial"/>
        </w:rPr>
        <w:t>Anita Pezer</w:t>
      </w:r>
      <w:r w:rsidR="005B442E">
        <w:rPr>
          <w:rFonts w:ascii="Arial" w:hAnsi="Arial" w:cs="Arial"/>
        </w:rPr>
        <w:t>, odvj. u Sl</w:t>
      </w:r>
      <w:r w:rsidR="00E3440E">
        <w:rPr>
          <w:rFonts w:ascii="Arial" w:hAnsi="Arial" w:cs="Arial"/>
        </w:rPr>
        <w:t xml:space="preserve">. </w:t>
      </w:r>
      <w:r w:rsidR="005B442E">
        <w:rPr>
          <w:rFonts w:ascii="Arial" w:hAnsi="Arial" w:cs="Arial"/>
        </w:rPr>
        <w:t>Brodu</w:t>
      </w:r>
      <w:r w:rsidRPr="00554F8D" w:rsidR="00DA35BA">
        <w:rPr>
          <w:rFonts w:ascii="Arial" w:hAnsi="Arial" w:cs="Arial"/>
        </w:rPr>
        <w:tab/>
        <w:t xml:space="preserve">  </w:t>
      </w:r>
      <w:r w:rsidRPr="00554F8D" w:rsidR="00D57A47">
        <w:rPr>
          <w:rFonts w:ascii="Arial" w:hAnsi="Arial" w:cs="Arial"/>
        </w:rPr>
        <w:t xml:space="preserve"> </w:t>
      </w:r>
      <w:r w:rsidRPr="00554F8D" w:rsidR="00DA35BA">
        <w:rPr>
          <w:rFonts w:ascii="Arial" w:hAnsi="Arial" w:cs="Arial"/>
        </w:rPr>
        <w:t xml:space="preserve">  </w:t>
      </w:r>
      <w:r w:rsidRPr="00554F8D" w:rsidR="00D84D4C">
        <w:rPr>
          <w:rFonts w:ascii="Arial" w:hAnsi="Arial" w:cs="Arial"/>
        </w:rPr>
        <w:t xml:space="preserve">      </w:t>
      </w:r>
      <w:r w:rsidR="00E3440E">
        <w:rPr>
          <w:rFonts w:ascii="Arial" w:hAnsi="Arial" w:cs="Arial"/>
        </w:rPr>
        <w:t xml:space="preserve"> </w:t>
      </w:r>
      <w:r w:rsidRPr="00554F8D" w:rsidR="00D84D4C">
        <w:rPr>
          <w:rFonts w:ascii="Arial" w:hAnsi="Arial" w:cs="Arial"/>
        </w:rPr>
        <w:t xml:space="preserve">      </w:t>
      </w:r>
      <w:r w:rsidRPr="00554F8D" w:rsidR="00DA35BA">
        <w:rPr>
          <w:rFonts w:ascii="Arial" w:hAnsi="Arial" w:cs="Arial"/>
          <w:b/>
        </w:rPr>
        <w:t>9.190,55 kn</w:t>
      </w:r>
    </w:p>
    <w:p w:rsidRPr="00554F8D" w:rsidR="00016D7F" w:rsidP="00746B8C" w:rsidRDefault="00DA35BA">
      <w:pPr>
        <w:jc w:val="both"/>
        <w:rPr>
          <w:rFonts w:ascii="Arial" w:hAnsi="Arial" w:cs="Arial"/>
        </w:rPr>
      </w:pPr>
      <w:r w:rsidRPr="00554F8D">
        <w:rPr>
          <w:rFonts w:ascii="Arial" w:hAnsi="Arial" w:cs="Arial"/>
        </w:rPr>
        <w:tab/>
      </w:r>
      <w:r w:rsidRPr="00554F8D">
        <w:rPr>
          <w:rFonts w:ascii="Arial" w:hAnsi="Arial" w:cs="Arial"/>
        </w:rPr>
        <w:tab/>
      </w:r>
      <w:r w:rsidRPr="00554F8D">
        <w:rPr>
          <w:rFonts w:ascii="Arial" w:hAnsi="Arial" w:cs="Arial"/>
        </w:rPr>
        <w:tab/>
      </w:r>
      <w:r w:rsidRPr="00554F8D">
        <w:rPr>
          <w:rFonts w:ascii="Arial" w:hAnsi="Arial" w:cs="Arial"/>
        </w:rPr>
        <w:tab/>
      </w:r>
    </w:p>
    <w:p w:rsidR="003E3FE3" w:rsidP="00C80973" w:rsidRDefault="00AF7AD1">
      <w:pPr>
        <w:ind w:firstLine="708"/>
        <w:jc w:val="both"/>
        <w:rPr>
          <w:rFonts w:ascii="Arial" w:hAnsi="Arial" w:cs="Arial"/>
        </w:rPr>
      </w:pPr>
      <w:r w:rsidRPr="00554F8D">
        <w:rPr>
          <w:rFonts w:ascii="Arial" w:hAnsi="Arial" w:cs="Arial"/>
        </w:rPr>
        <w:t>St</w:t>
      </w:r>
      <w:r w:rsidRPr="00554F8D" w:rsidR="008B7E34">
        <w:rPr>
          <w:rFonts w:ascii="Arial" w:hAnsi="Arial" w:cs="Arial"/>
        </w:rPr>
        <w:t>ečajni</w:t>
      </w:r>
      <w:r w:rsidRPr="00554F8D">
        <w:rPr>
          <w:rFonts w:ascii="Arial" w:hAnsi="Arial" w:cs="Arial"/>
        </w:rPr>
        <w:t xml:space="preserve"> sudac otvara</w:t>
      </w:r>
      <w:r w:rsidRPr="00554F8D" w:rsidR="004E48C5">
        <w:rPr>
          <w:rFonts w:ascii="Arial" w:hAnsi="Arial" w:cs="Arial"/>
        </w:rPr>
        <w:t xml:space="preserve"> Skupštinu</w:t>
      </w:r>
      <w:r w:rsidR="003E3FE3">
        <w:rPr>
          <w:rFonts w:ascii="Arial" w:hAnsi="Arial" w:cs="Arial"/>
        </w:rPr>
        <w:t xml:space="preserve">, a prije objave utvrđenog Dnevnog reda </w:t>
      </w:r>
      <w:r w:rsidR="00B406EF">
        <w:rPr>
          <w:rFonts w:ascii="Arial" w:hAnsi="Arial" w:cs="Arial"/>
        </w:rPr>
        <w:t xml:space="preserve">na temelju prijedloga st.upravitelja iz izvješća od 30.11.2021. i prijedloga vjerovnika Filia d.o.o. od 09.02.2022. te prijedloga vjerovnika Dinamix d.o.o. </w:t>
      </w:r>
      <w:r w:rsidR="003E3FE3">
        <w:rPr>
          <w:rFonts w:ascii="Arial" w:hAnsi="Arial" w:cs="Arial"/>
        </w:rPr>
        <w:t>donosi</w:t>
      </w:r>
    </w:p>
    <w:p w:rsidR="003E3FE3" w:rsidP="00C80973" w:rsidRDefault="003E3FE3">
      <w:pPr>
        <w:ind w:firstLine="708"/>
        <w:jc w:val="both"/>
        <w:rPr>
          <w:rFonts w:ascii="Arial" w:hAnsi="Arial" w:cs="Arial"/>
        </w:rPr>
      </w:pPr>
    </w:p>
    <w:p w:rsidR="003E3FE3" w:rsidP="003E3FE3" w:rsidRDefault="003E3FE3">
      <w:pPr>
        <w:ind w:firstLine="708"/>
        <w:jc w:val="center"/>
        <w:rPr>
          <w:rFonts w:ascii="Arial" w:hAnsi="Arial" w:cs="Arial"/>
        </w:rPr>
      </w:pPr>
      <w:r>
        <w:rPr>
          <w:rFonts w:ascii="Arial" w:hAnsi="Arial" w:cs="Arial"/>
        </w:rPr>
        <w:t>Rješenje</w:t>
      </w:r>
    </w:p>
    <w:p w:rsidR="00776915" w:rsidP="003E3FE3" w:rsidRDefault="00776915">
      <w:pPr>
        <w:ind w:firstLine="708"/>
        <w:jc w:val="center"/>
        <w:rPr>
          <w:rFonts w:ascii="Arial" w:hAnsi="Arial" w:cs="Arial"/>
        </w:rPr>
      </w:pPr>
    </w:p>
    <w:p w:rsidR="003E3FE3" w:rsidP="00B406EF" w:rsidRDefault="00B406EF">
      <w:pPr>
        <w:ind w:firstLine="708"/>
        <w:rPr>
          <w:rFonts w:ascii="Arial" w:hAnsi="Arial" w:cs="Arial"/>
        </w:rPr>
      </w:pPr>
      <w:r>
        <w:rPr>
          <w:rFonts w:ascii="Arial" w:hAnsi="Arial" w:cs="Arial"/>
        </w:rPr>
        <w:t>Proširuje se dnevni red današnje Skupštine vjerovnika s novim točkama dnevnog reda koje glase:</w:t>
      </w:r>
    </w:p>
    <w:p w:rsidR="00B406EF" w:rsidP="00B406EF" w:rsidRDefault="00B406EF">
      <w:pPr>
        <w:ind w:firstLine="708"/>
        <w:rPr>
          <w:rFonts w:ascii="Arial" w:hAnsi="Arial" w:cs="Arial"/>
        </w:rPr>
      </w:pPr>
      <w:r>
        <w:rPr>
          <w:rFonts w:ascii="Arial" w:hAnsi="Arial" w:cs="Arial"/>
        </w:rPr>
        <w:t>- Rasprava o izvješću st.upravitelja o tijeku stečajnog postupka i stanju stečajne mase za posljednje tromjesečje s posebnim osvrtom o stanju i promjenama na posl.računu dužnika za razdoblje za koje steč.uprav. do danas nije dostavio bankovne izvatke</w:t>
      </w:r>
    </w:p>
    <w:p w:rsidR="00B406EF" w:rsidP="00B406EF" w:rsidRDefault="00B406EF">
      <w:pPr>
        <w:ind w:firstLine="708"/>
        <w:rPr>
          <w:rFonts w:ascii="Arial" w:hAnsi="Arial" w:cs="Arial"/>
        </w:rPr>
      </w:pPr>
      <w:r>
        <w:rPr>
          <w:rFonts w:ascii="Arial" w:hAnsi="Arial" w:cs="Arial"/>
        </w:rPr>
        <w:t>- Donošenje odluke o potrebi pokretanja parničnog postupka protiv tuženika Filia d.o.o. radi naknade štete temeljem stjecanja bez osnove kao i materijalne štete koju je steč. dužnik pretrpio na svojim nekretninama koje su bile predmetom zakupa</w:t>
      </w:r>
    </w:p>
    <w:p w:rsidR="00B406EF" w:rsidP="00B406EF" w:rsidRDefault="00B406EF">
      <w:pPr>
        <w:ind w:firstLine="708"/>
        <w:rPr>
          <w:rFonts w:ascii="Arial" w:hAnsi="Arial" w:cs="Arial"/>
        </w:rPr>
      </w:pPr>
    </w:p>
    <w:p w:rsidR="00B406EF" w:rsidP="00B406EF" w:rsidRDefault="00B406EF">
      <w:pPr>
        <w:ind w:firstLine="708"/>
        <w:rPr>
          <w:rFonts w:ascii="Arial" w:hAnsi="Arial" w:cs="Arial"/>
        </w:rPr>
      </w:pPr>
      <w:r>
        <w:rPr>
          <w:rFonts w:ascii="Arial" w:hAnsi="Arial" w:cs="Arial"/>
        </w:rPr>
        <w:t>Nakon toga sud objavljuje prošireni dnevni red Skupštine koji sada glasi:</w:t>
      </w:r>
    </w:p>
    <w:p w:rsidR="00B406EF" w:rsidP="00B406EF" w:rsidRDefault="00B406EF">
      <w:pPr>
        <w:ind w:firstLine="708"/>
        <w:rPr>
          <w:rFonts w:ascii="Arial" w:hAnsi="Arial" w:cs="Arial"/>
        </w:rPr>
      </w:pPr>
    </w:p>
    <w:p w:rsidR="00B406EF" w:rsidP="00B406EF" w:rsidRDefault="00B406EF">
      <w:pPr>
        <w:ind w:firstLine="708"/>
        <w:rPr>
          <w:rFonts w:ascii="Arial" w:hAnsi="Arial" w:cs="Arial"/>
        </w:rPr>
      </w:pPr>
      <w:r>
        <w:rPr>
          <w:rFonts w:ascii="Arial" w:hAnsi="Arial" w:cs="Arial"/>
        </w:rPr>
        <w:t>1. Rasprava o izvješću st.upravitelja o tijeku stečajnog postupka i stanju stečajne mase za posljednje tromjesečje s posebnim osvrtom o stanju i promjenama na posl.računu dužnika za razdoblje za koje steč.uprav. do danas nije dostavio bankovne izvatke</w:t>
      </w:r>
    </w:p>
    <w:p w:rsidR="00B406EF" w:rsidP="00B406EF" w:rsidRDefault="00B406EF">
      <w:pPr>
        <w:ind w:firstLine="708"/>
        <w:rPr>
          <w:rFonts w:ascii="Arial" w:hAnsi="Arial" w:cs="Arial"/>
        </w:rPr>
      </w:pPr>
    </w:p>
    <w:p w:rsidR="00B406EF" w:rsidP="00B406EF" w:rsidRDefault="00B406EF">
      <w:pPr>
        <w:ind w:firstLine="708"/>
        <w:rPr>
          <w:rFonts w:ascii="Arial" w:hAnsi="Arial" w:cs="Arial"/>
        </w:rPr>
      </w:pPr>
      <w:r>
        <w:rPr>
          <w:rFonts w:ascii="Arial" w:hAnsi="Arial" w:cs="Arial"/>
        </w:rPr>
        <w:t>2. Rasprava o potrebi i moguć</w:t>
      </w:r>
      <w:r w:rsidR="003B2718">
        <w:rPr>
          <w:rFonts w:ascii="Arial" w:hAnsi="Arial" w:cs="Arial"/>
        </w:rPr>
        <w:t>nosti izrade steča</w:t>
      </w:r>
      <w:r>
        <w:rPr>
          <w:rFonts w:ascii="Arial" w:hAnsi="Arial" w:cs="Arial"/>
        </w:rPr>
        <w:t>jnog plana i donošenja odluke o tome da se steč.upravitelju u određenom roku naloži izrada stečajnog plana</w:t>
      </w:r>
    </w:p>
    <w:p w:rsidR="00B406EF" w:rsidP="00B406EF" w:rsidRDefault="00B406EF">
      <w:pPr>
        <w:ind w:firstLine="708"/>
        <w:rPr>
          <w:rFonts w:ascii="Arial" w:hAnsi="Arial" w:cs="Arial"/>
        </w:rPr>
      </w:pPr>
      <w:r>
        <w:rPr>
          <w:rFonts w:ascii="Arial" w:hAnsi="Arial" w:cs="Arial"/>
        </w:rPr>
        <w:lastRenderedPageBreak/>
        <w:t>3. Donošenje odluke o potrebi pokretanja parničnog postupka protiv tuženika Filia d.o.o. radi naknade štete temeljem stjecanja bez osnove kao i materijalne štete koju je steč. dužnik pretrpio na svojim nekretninama koje su bile predmetom zakupa</w:t>
      </w:r>
    </w:p>
    <w:p w:rsidR="00B406EF" w:rsidP="00B406EF" w:rsidRDefault="00B406EF">
      <w:pPr>
        <w:ind w:firstLine="708"/>
        <w:rPr>
          <w:rFonts w:ascii="Arial" w:hAnsi="Arial" w:cs="Arial"/>
        </w:rPr>
      </w:pPr>
      <w:r>
        <w:rPr>
          <w:rFonts w:ascii="Arial" w:hAnsi="Arial" w:cs="Arial"/>
        </w:rPr>
        <w:t>4. Razno</w:t>
      </w:r>
    </w:p>
    <w:p w:rsidR="00B406EF" w:rsidP="00B406EF" w:rsidRDefault="00B406EF">
      <w:pPr>
        <w:ind w:firstLine="708"/>
        <w:rPr>
          <w:rFonts w:ascii="Arial" w:hAnsi="Arial" w:cs="Arial"/>
        </w:rPr>
      </w:pPr>
    </w:p>
    <w:p w:rsidRPr="00554F8D" w:rsidR="009278D6" w:rsidP="00AF7AD1" w:rsidRDefault="00F51E04">
      <w:pPr>
        <w:ind w:firstLine="708"/>
        <w:jc w:val="both"/>
        <w:rPr>
          <w:rFonts w:ascii="Arial" w:hAnsi="Arial" w:cs="Arial"/>
        </w:rPr>
      </w:pPr>
      <w:r w:rsidRPr="00554F8D">
        <w:rPr>
          <w:rFonts w:ascii="Arial" w:hAnsi="Arial" w:cs="Arial"/>
        </w:rPr>
        <w:t>Ročište je javno.</w:t>
      </w:r>
    </w:p>
    <w:p w:rsidRPr="00554F8D" w:rsidR="00B01DD3" w:rsidP="00AF7AD1" w:rsidRDefault="00B01DD3">
      <w:pPr>
        <w:ind w:firstLine="708"/>
        <w:jc w:val="both"/>
        <w:rPr>
          <w:rFonts w:ascii="Arial" w:hAnsi="Arial" w:cs="Arial"/>
        </w:rPr>
      </w:pPr>
    </w:p>
    <w:p w:rsidR="00B01DD3" w:rsidP="00B01DD3" w:rsidRDefault="00B01DD3">
      <w:pPr>
        <w:ind w:firstLine="708"/>
        <w:jc w:val="both"/>
        <w:rPr>
          <w:rFonts w:ascii="Arial" w:hAnsi="Arial" w:cs="Arial"/>
        </w:rPr>
      </w:pPr>
      <w:r w:rsidRPr="00554F8D">
        <w:rPr>
          <w:rFonts w:ascii="Arial" w:hAnsi="Arial" w:cs="Arial"/>
        </w:rPr>
        <w:t xml:space="preserve">Stečajni sudac objavljuje </w:t>
      </w:r>
      <w:r w:rsidR="005B442E">
        <w:rPr>
          <w:rFonts w:ascii="Arial" w:hAnsi="Arial" w:cs="Arial"/>
        </w:rPr>
        <w:t xml:space="preserve">da će se glasovanje </w:t>
      </w:r>
      <w:r w:rsidRPr="00554F8D">
        <w:rPr>
          <w:rFonts w:ascii="Arial" w:hAnsi="Arial" w:cs="Arial"/>
        </w:rPr>
        <w:t>na današnjoj Skupštini obaviti dizanjem ruku te utvrđuje da svi nazočni vjerovnici imaju pravo glasa budući su im tražbine utvrđene.</w:t>
      </w:r>
    </w:p>
    <w:p w:rsidR="005B442E" w:rsidP="00B01DD3" w:rsidRDefault="005B442E">
      <w:pPr>
        <w:ind w:firstLine="708"/>
        <w:jc w:val="both"/>
        <w:rPr>
          <w:rFonts w:ascii="Arial" w:hAnsi="Arial" w:cs="Arial"/>
        </w:rPr>
      </w:pPr>
    </w:p>
    <w:p w:rsidR="005B442E" w:rsidP="00B01DD3" w:rsidRDefault="005B442E">
      <w:pPr>
        <w:ind w:firstLine="708"/>
        <w:jc w:val="both"/>
        <w:rPr>
          <w:rFonts w:ascii="Arial" w:hAnsi="Arial" w:cs="Arial"/>
        </w:rPr>
      </w:pPr>
      <w:r>
        <w:rPr>
          <w:rFonts w:ascii="Arial" w:hAnsi="Arial" w:cs="Arial"/>
        </w:rPr>
        <w:t>Smatrat će se da je na ovoj Skupštini odluka donesena ako je zbroj tražbina vjerovnika koji su glasovali za odluku, veći od zbroja tražbina vjerovnika koji su glasovali protiv.</w:t>
      </w:r>
    </w:p>
    <w:p w:rsidR="002504EC" w:rsidP="00B01DD3" w:rsidRDefault="002504EC">
      <w:pPr>
        <w:ind w:firstLine="708"/>
        <w:jc w:val="both"/>
        <w:rPr>
          <w:rFonts w:ascii="Arial" w:hAnsi="Arial" w:cs="Arial"/>
        </w:rPr>
      </w:pPr>
    </w:p>
    <w:p w:rsidR="002504EC" w:rsidP="00B01DD3" w:rsidRDefault="00070705">
      <w:pPr>
        <w:ind w:firstLine="708"/>
        <w:jc w:val="both"/>
        <w:rPr>
          <w:rFonts w:ascii="Arial" w:hAnsi="Arial" w:cs="Arial"/>
        </w:rPr>
      </w:pPr>
      <w:r>
        <w:rPr>
          <w:rFonts w:ascii="Arial" w:hAnsi="Arial" w:cs="Arial"/>
        </w:rPr>
        <w:t>Prelazi se na 1. točku Dnevnog reda pa se poziva steč.upravitelj Jozo Pavičić na podnošenje izvješća za posljednje tromjesečje koje je bilo objavljeno na mrežnim stranicama e-Oglasna ploča suda od 30.11.2021. kao i dopunu izvješća koja je objavljena</w:t>
      </w:r>
      <w:r w:rsidRPr="00070705">
        <w:rPr>
          <w:rFonts w:ascii="Arial" w:hAnsi="Arial" w:cs="Arial"/>
        </w:rPr>
        <w:t xml:space="preserve"> </w:t>
      </w:r>
      <w:r>
        <w:rPr>
          <w:rFonts w:ascii="Arial" w:hAnsi="Arial" w:cs="Arial"/>
        </w:rPr>
        <w:t>na mrežnim stranicama e-Oglasna ploča suda 25.02.2022.</w:t>
      </w:r>
    </w:p>
    <w:p w:rsidR="001E5080" w:rsidP="00B01DD3" w:rsidRDefault="001E5080">
      <w:pPr>
        <w:ind w:firstLine="708"/>
        <w:jc w:val="both"/>
        <w:rPr>
          <w:rFonts w:ascii="Arial" w:hAnsi="Arial" w:cs="Arial"/>
        </w:rPr>
      </w:pPr>
    </w:p>
    <w:p w:rsidR="00070705" w:rsidP="00B01DD3" w:rsidRDefault="005F2199">
      <w:pPr>
        <w:ind w:firstLine="708"/>
        <w:jc w:val="both"/>
        <w:rPr>
          <w:rFonts w:ascii="Arial" w:hAnsi="Arial" w:cs="Arial"/>
        </w:rPr>
      </w:pPr>
      <w:r>
        <w:rPr>
          <w:rFonts w:ascii="Arial" w:hAnsi="Arial" w:cs="Arial"/>
        </w:rPr>
        <w:t xml:space="preserve">Steč.upravitelj Jozo Pavičić </w:t>
      </w:r>
      <w:r w:rsidR="00CD1B39">
        <w:rPr>
          <w:rFonts w:ascii="Arial" w:hAnsi="Arial" w:cs="Arial"/>
        </w:rPr>
        <w:t>u bitnome navodi</w:t>
      </w:r>
      <w:r w:rsidR="00825DD3">
        <w:rPr>
          <w:rFonts w:ascii="Arial" w:hAnsi="Arial" w:cs="Arial"/>
        </w:rPr>
        <w:t xml:space="preserve"> kao u pisanom izvješću od 30.11.2021. i 24.02.2022. te u bitnom upoznaje vjerovnike s činjenicom da je obim i i struktura stečajne mase i dalje nepromijenjena jer steč.masu i dalje čine nekretnine u knjižnom i izvanknjižnom vlasništvu, u naravi poslovna zgrada sa skladištem, skladištem i nadstrešnicom i ekonomskim dvorištem, a koje su pobliže označene na str. 2 izvješća, osim toga, stečajnu masu čini uredski namještaj, oprema i zalihe robe procijenjene od stalnog sudskog vještaka u iznosu 73.020,14 kn, a nalaze se u navedenom prostoru. Također upoznaje vjerovnike da je izvršeno </w:t>
      </w:r>
      <w:r w:rsidR="005C08D2">
        <w:rPr>
          <w:rFonts w:ascii="Arial" w:hAnsi="Arial" w:cs="Arial"/>
        </w:rPr>
        <w:t>dobrovoljno iseljenje iz nekretnine jer je raniji zakupoprimac Filia d.o.o. dobrovoljno napustio i predao nekretnine u posjed steč.upravitelju, o čemu je sačinjen zapisnik o primopredaji 01.02.2022. kada je istog dana navedena imovina predana u posjed novom zakupoprimcu vjerovniku Dinamix d.o.o.</w:t>
      </w:r>
      <w:r w:rsidR="002452A3">
        <w:rPr>
          <w:rFonts w:ascii="Arial" w:hAnsi="Arial" w:cs="Arial"/>
        </w:rPr>
        <w:t>, a temeljem zaključenog ugovora o zakupu uz ugovorenu mjesečnu zakupninu u iznosu 10.000,00 kn uvećano za PDV, a da je</w:t>
      </w:r>
      <w:r w:rsidR="00BA2F2B">
        <w:rPr>
          <w:rFonts w:ascii="Arial" w:hAnsi="Arial" w:cs="Arial"/>
        </w:rPr>
        <w:t xml:space="preserve"> </w:t>
      </w:r>
      <w:r w:rsidR="002452A3">
        <w:rPr>
          <w:rFonts w:ascii="Arial" w:hAnsi="Arial" w:cs="Arial"/>
        </w:rPr>
        <w:t xml:space="preserve">novi zakupoprimac do sada uplatio zakupnine za veljaču i ožujak. Također upoznaje vjerovnike i sa činjenicom da je prilikom </w:t>
      </w:r>
      <w:r w:rsidR="00BA2F2B">
        <w:rPr>
          <w:rFonts w:ascii="Arial" w:hAnsi="Arial" w:cs="Arial"/>
        </w:rPr>
        <w:t xml:space="preserve">predaje u posjed navedenih nekretnina utvrdio znatna oštećenja u prostoru, o čemu je sačinio fotodokumentaciju koju je priložio uz izvješće, a da je pored toga naknadno utvrdio i dodatna oštećenja nosivog stupa, o čemu </w:t>
      </w:r>
      <w:r w:rsidR="0089250C">
        <w:rPr>
          <w:rFonts w:ascii="Arial" w:hAnsi="Arial" w:cs="Arial"/>
        </w:rPr>
        <w:t xml:space="preserve">je također priložena dokumentacija. </w:t>
      </w:r>
      <w:r w:rsidR="00951DC3">
        <w:rPr>
          <w:rFonts w:ascii="Arial" w:hAnsi="Arial" w:cs="Arial"/>
        </w:rPr>
        <w:t xml:space="preserve"> U odnosu na prijedlog vjerovnika Filia d.o.o. da se dostave izvatci s poslovnog računa dužnika, kao i stanje sredstava na računu, steč.upravitelj obrazlaže da je već uz ranija izvješća priložio bankovne izvatke za razdoblje od 01.01.2021. do 19.04.2021., a da je naknadno uz svoje izvješće od 24.02.2022. priložio i bankovne izvatke za razdoblje od 20.04.2021. do 31.12.2021. U odnosu na </w:t>
      </w:r>
      <w:r w:rsidR="00E349D5">
        <w:rPr>
          <w:rFonts w:ascii="Arial" w:hAnsi="Arial" w:cs="Arial"/>
        </w:rPr>
        <w:t>izvatke sa stanja računa za razdoblje 2019. i 2020. obavještava vjerovnike da je uputio zahtjev poslovnoj banci da se izvrši ispis za navedeno razdoblje, o čemu se banka još uvijek nije očitovala te se u skoro vrijeme očekuje da će dostaviti traženo.</w:t>
      </w:r>
      <w:r w:rsidR="00872723">
        <w:rPr>
          <w:rFonts w:ascii="Arial" w:hAnsi="Arial" w:cs="Arial"/>
        </w:rPr>
        <w:t xml:space="preserve"> </w:t>
      </w:r>
      <w:r w:rsidR="002610A8">
        <w:rPr>
          <w:rFonts w:ascii="Arial" w:hAnsi="Arial" w:cs="Arial"/>
        </w:rPr>
        <w:t xml:space="preserve">U odnosu na zatečena oštećenja na nekretninama prilikom primopredaje, steč.upravitelj podržava prijedlog Dinamix d.o.o. da se u korist stečajne mase pokrene parnični postupak protiv tuženika Filia d.o.o. radi naknade štete nastale uslijed navedenih oštećenja, kao i naknade štete temeljem stjecanja bez osnove jer je zakupoprimac Filia d.o.o. koristila navedeni prostor iako je </w:t>
      </w:r>
      <w:r w:rsidR="002610A8">
        <w:rPr>
          <w:rFonts w:ascii="Arial" w:hAnsi="Arial" w:cs="Arial"/>
        </w:rPr>
        <w:lastRenderedPageBreak/>
        <w:t>pravomoćnom presudom utvrđen raskid ugovora. Isto tako predlaže da ukoliko vjerovnici na današnjoj Skupštini prihvate ovaj prijedlog, da se ujedno steč.upravitelju izda suglasnost da za vođenje tog postupka angažira odvjetnika.</w:t>
      </w:r>
    </w:p>
    <w:p w:rsidR="004F21A6" w:rsidP="00B01DD3" w:rsidRDefault="004F21A6">
      <w:pPr>
        <w:ind w:firstLine="708"/>
        <w:jc w:val="both"/>
        <w:rPr>
          <w:rFonts w:ascii="Arial" w:hAnsi="Arial" w:cs="Arial"/>
        </w:rPr>
      </w:pPr>
    </w:p>
    <w:p w:rsidR="005F2199" w:rsidP="00B01DD3" w:rsidRDefault="004F21A6">
      <w:pPr>
        <w:ind w:firstLine="708"/>
        <w:jc w:val="both"/>
        <w:rPr>
          <w:rFonts w:ascii="Arial" w:hAnsi="Arial" w:cs="Arial"/>
        </w:rPr>
      </w:pPr>
      <w:r>
        <w:rPr>
          <w:rFonts w:ascii="Arial" w:hAnsi="Arial" w:cs="Arial"/>
        </w:rPr>
        <w:t>U odnosu na mogućnosti i potrebu izrade stečajnog plana, steč.upravitelj navodi kao u izvješću od 24.02.2022. uz napomenu da je nacrt plana već izradio, da ga je načelno prihvatio razlučni vjerovnik, a po kojem planu bi steč.vjerovnici bili namireni u visini 5 % utvrđenih tražbina, dok bi se razlučni vjerovnik odrekao prava odvojenog namirenja i time stekao pravo glasa</w:t>
      </w:r>
      <w:r w:rsidR="00E36272">
        <w:rPr>
          <w:rFonts w:ascii="Arial" w:hAnsi="Arial" w:cs="Arial"/>
        </w:rPr>
        <w:t xml:space="preserve"> kod prihvaćanja stečajnog plana, a investitor bi bila fizička osoba koja bi podmirila 5 % utvrđenih tražbina svih vjerovnika i namirila sve troškove steč.postupka i obveze stečajne mase te preuzela parnični postupak ukoliko do njegovog pokretanja dođe, a svoje potraživanje za namirenje tražbina, troškova i obveza stečajne mase, prenijela bi za povećanje temeljnog kapitala u društvu dužnika i time stekla u društvu poslovni udio. </w:t>
      </w:r>
      <w:r w:rsidR="00ED0A20">
        <w:rPr>
          <w:rFonts w:ascii="Arial" w:hAnsi="Arial" w:cs="Arial"/>
        </w:rPr>
        <w:t>Na ovakav način sve nekretnine steč.dužnika ostale bi u vlasništvu društva, bez tereta tako da bi društvo moglo nastaviti poslovanje bez ikakvog zaduženja</w:t>
      </w:r>
      <w:r w:rsidR="00631AFF">
        <w:rPr>
          <w:rFonts w:ascii="Arial" w:hAnsi="Arial" w:cs="Arial"/>
        </w:rPr>
        <w:t>, ali ne na poslovima koje je steč.dužnik obavljao u okviru registrirane djelatnosti, već bi se poslovanje nastavilo na poslovima proizvodnje PVC stolarije, izostakla, skladištenje i distribucija pitke vode, servisiranje uređaja za pitku vodu i prodaja građevinskog materijala.</w:t>
      </w:r>
      <w:r w:rsidR="00CB4CEF">
        <w:rPr>
          <w:rFonts w:ascii="Arial" w:hAnsi="Arial" w:cs="Arial"/>
        </w:rPr>
        <w:t xml:space="preserve"> Ukoliko vjerovnici ne bi prihvatili predloženi stečajni plan, ne bi bilo osnove za bilo kakvo namirenje tražbina steč.vjerovnika jer je tražbina razlučnog vjerovnika Dinamix d.o.o. sa zakonskom zateznom kamatom od otvaranja steč.postupka </w:t>
      </w:r>
      <w:r w:rsidR="00AE10C4">
        <w:rPr>
          <w:rFonts w:ascii="Arial" w:hAnsi="Arial" w:cs="Arial"/>
        </w:rPr>
        <w:t xml:space="preserve">do 31.01.2022. </w:t>
      </w:r>
      <w:r w:rsidR="00CB4CEF">
        <w:rPr>
          <w:rFonts w:ascii="Arial" w:hAnsi="Arial" w:cs="Arial"/>
        </w:rPr>
        <w:t>10.</w:t>
      </w:r>
      <w:r w:rsidR="00AE10C4">
        <w:rPr>
          <w:rFonts w:ascii="Arial" w:hAnsi="Arial" w:cs="Arial"/>
        </w:rPr>
        <w:t>270</w:t>
      </w:r>
      <w:r w:rsidR="00CB4CEF">
        <w:rPr>
          <w:rFonts w:ascii="Arial" w:hAnsi="Arial" w:cs="Arial"/>
        </w:rPr>
        <w:t>.856,75 kn, dok procijenjena vrijednost nekretnina iznosi 9.347.000,00 kn te bi na taj način razlučni vjerovnik temeljem odredbe čl. 247 st 2 SZ-a</w:t>
      </w:r>
      <w:r w:rsidR="00631AFF">
        <w:rPr>
          <w:rFonts w:ascii="Arial" w:hAnsi="Arial" w:cs="Arial"/>
        </w:rPr>
        <w:t xml:space="preserve"> </w:t>
      </w:r>
      <w:r w:rsidR="00CB4CEF">
        <w:rPr>
          <w:rFonts w:ascii="Arial" w:hAnsi="Arial" w:cs="Arial"/>
        </w:rPr>
        <w:t>mogao dati izjavu o prijeboju na 4. javnoj dražbi i time preuzeti nekretnine za svoju utvrđenu tražbinu po cijeni njezine vrijednosti.</w:t>
      </w:r>
      <w:r w:rsidR="00543622">
        <w:rPr>
          <w:rFonts w:ascii="Arial" w:hAnsi="Arial" w:cs="Arial"/>
        </w:rPr>
        <w:t xml:space="preserve"> Steč.upravitelj slijedom navedenog zaključuje da je izrada ovakvog stečajnog plana puno bolja i povoljnija varijanta za vjerovnike nego da se ide na nastavak javne dražbe.</w:t>
      </w:r>
      <w:r w:rsidR="00AA4A25">
        <w:rPr>
          <w:rFonts w:ascii="Arial" w:hAnsi="Arial" w:cs="Arial"/>
        </w:rPr>
        <w:t xml:space="preserve"> Stoga ukoliko vjerovnici nalože izradu stečajnog plana, steč.upravitelj se obvezuje da će to moći učiniti u roku od 8 dana.</w:t>
      </w:r>
    </w:p>
    <w:p w:rsidR="007702DB" w:rsidP="00B01DD3" w:rsidRDefault="007702DB">
      <w:pPr>
        <w:ind w:firstLine="708"/>
        <w:jc w:val="both"/>
        <w:rPr>
          <w:rFonts w:ascii="Arial" w:hAnsi="Arial" w:cs="Arial"/>
        </w:rPr>
      </w:pPr>
    </w:p>
    <w:p w:rsidR="007702DB" w:rsidP="00B01DD3" w:rsidRDefault="007702DB">
      <w:pPr>
        <w:ind w:firstLine="708"/>
        <w:jc w:val="both"/>
        <w:rPr>
          <w:rFonts w:ascii="Arial" w:hAnsi="Arial" w:cs="Arial"/>
        </w:rPr>
      </w:pPr>
      <w:r>
        <w:rPr>
          <w:rFonts w:ascii="Arial" w:hAnsi="Arial" w:cs="Arial"/>
        </w:rPr>
        <w:t xml:space="preserve">Nakon što je steč.upravitelj izložio izvješće, sud poziva vjerovnike na očitovanje o izvješću. </w:t>
      </w:r>
    </w:p>
    <w:p w:rsidR="007702DB" w:rsidP="00B01DD3" w:rsidRDefault="007702DB">
      <w:pPr>
        <w:ind w:firstLine="708"/>
        <w:jc w:val="both"/>
        <w:rPr>
          <w:rFonts w:ascii="Arial" w:hAnsi="Arial" w:cs="Arial"/>
        </w:rPr>
      </w:pPr>
    </w:p>
    <w:p w:rsidR="000F6CEB" w:rsidP="00B01DD3" w:rsidRDefault="007702DB">
      <w:pPr>
        <w:ind w:firstLine="708"/>
        <w:jc w:val="both"/>
        <w:rPr>
          <w:rFonts w:ascii="Arial" w:hAnsi="Arial" w:cs="Arial"/>
        </w:rPr>
      </w:pPr>
      <w:r>
        <w:rPr>
          <w:rFonts w:ascii="Arial" w:hAnsi="Arial" w:cs="Arial"/>
        </w:rPr>
        <w:t>Za riječ se javlja pun. vjerovnika Filia d.o.o. i postavlja upit steč.upravitelju</w:t>
      </w:r>
      <w:r w:rsidR="004617F0">
        <w:rPr>
          <w:rFonts w:ascii="Arial" w:hAnsi="Arial" w:cs="Arial"/>
        </w:rPr>
        <w:t xml:space="preserve"> hoće li stečajnim planom biti obuhvaćene</w:t>
      </w:r>
      <w:r w:rsidR="00917C8F">
        <w:rPr>
          <w:rFonts w:ascii="Arial" w:hAnsi="Arial" w:cs="Arial"/>
        </w:rPr>
        <w:t xml:space="preserve"> i</w:t>
      </w:r>
      <w:r w:rsidR="004617F0">
        <w:rPr>
          <w:rFonts w:ascii="Arial" w:hAnsi="Arial" w:cs="Arial"/>
        </w:rPr>
        <w:t xml:space="preserve"> tražbine radnika</w:t>
      </w:r>
      <w:r w:rsidR="004362BC">
        <w:rPr>
          <w:rFonts w:ascii="Arial" w:hAnsi="Arial" w:cs="Arial"/>
        </w:rPr>
        <w:t>, nakon čega steč.upravitelj odgovara da je sasvim logično da će sve tražbine, kako prvog, tako i drugog višeg isplatnog reda biti uobzirene u sadržaju stečajnog plana.</w:t>
      </w:r>
    </w:p>
    <w:p w:rsidR="000F6CEB" w:rsidP="00B01DD3" w:rsidRDefault="000F6CEB">
      <w:pPr>
        <w:ind w:firstLine="708"/>
        <w:jc w:val="both"/>
        <w:rPr>
          <w:rFonts w:ascii="Arial" w:hAnsi="Arial" w:cs="Arial"/>
        </w:rPr>
      </w:pPr>
      <w:r>
        <w:rPr>
          <w:rFonts w:ascii="Arial" w:hAnsi="Arial" w:cs="Arial"/>
        </w:rPr>
        <w:t xml:space="preserve">U odnosu na oštećenja o kojima se referirao steč.upravitelj, pun. vjerovnika Filia d.o.o. ističe kako se radi o dijelu objekta koji </w:t>
      </w:r>
      <w:r w:rsidR="008967A2">
        <w:rPr>
          <w:rFonts w:ascii="Arial" w:hAnsi="Arial" w:cs="Arial"/>
        </w:rPr>
        <w:t xml:space="preserve">predstavlja metalni stup na rubu dvorišta sa globusom koji je bio priključen na dovod električne energije, ilegalno iz objekta te isti </w:t>
      </w:r>
      <w:r>
        <w:rPr>
          <w:rFonts w:ascii="Arial" w:hAnsi="Arial" w:cs="Arial"/>
        </w:rPr>
        <w:t xml:space="preserve">nije niti bio </w:t>
      </w:r>
      <w:r w:rsidR="008967A2">
        <w:rPr>
          <w:rFonts w:ascii="Arial" w:hAnsi="Arial" w:cs="Arial"/>
        </w:rPr>
        <w:t>predmetom zakupa</w:t>
      </w:r>
      <w:r w:rsidR="00DA631B">
        <w:rPr>
          <w:rFonts w:ascii="Arial" w:hAnsi="Arial" w:cs="Arial"/>
        </w:rPr>
        <w:t>. Naime, to je ostavština koja datira još prije otvaranja stečajnog postupka. U trenutku predaje objekta Filii kao zakupcu, stup je spušten na tlo da ne bi došlo do štete jer je prijetila opasnost p</w:t>
      </w:r>
      <w:r w:rsidR="00815304">
        <w:rPr>
          <w:rFonts w:ascii="Arial" w:hAnsi="Arial" w:cs="Arial"/>
        </w:rPr>
        <w:t>o život ljudi, o čemu je steč.upravitelj obaviješten.</w:t>
      </w:r>
      <w:r w:rsidR="00A9065C">
        <w:rPr>
          <w:rFonts w:ascii="Arial" w:hAnsi="Arial" w:cs="Arial"/>
        </w:rPr>
        <w:t xml:space="preserve"> Nadalje navodi da je vrlo bitna stvar i oko plina, naime, plin je bio isključen prije otvaranja stečaja. Brod-plin je skinuo mjerni uređaj i blokirao dovod plina. Stoga Filia d.o.o. kao zakupnik nije koristila plin kao energent, već je imala svoj način hlađenja i grijanja, o čemu je steč.upravitelj bio upoznat</w:t>
      </w:r>
      <w:r w:rsidR="00D127A2">
        <w:rPr>
          <w:rFonts w:ascii="Arial" w:hAnsi="Arial" w:cs="Arial"/>
        </w:rPr>
        <w:t xml:space="preserve">, kao što mu je i prezentirano gdje se taj uređaj nalazi i kako funkcionira. Prije primopredaje, radi interesa novog zakupoprimca zaposlenik Robert Tipura je zak.zast. Dinamix d.o.o. proveo kroz objekt zbog kuloarskih priča da se uništava inventar, kojom prilikom je </w:t>
      </w:r>
      <w:r w:rsidR="00D127A2">
        <w:rPr>
          <w:rFonts w:ascii="Arial" w:hAnsi="Arial" w:cs="Arial"/>
        </w:rPr>
        <w:lastRenderedPageBreak/>
        <w:t>utvrđeno da od toga ništa nije istina. Osim toga, zbog brzine primopredaje</w:t>
      </w:r>
      <w:r w:rsidR="00694884">
        <w:rPr>
          <w:rFonts w:ascii="Arial" w:hAnsi="Arial" w:cs="Arial"/>
        </w:rPr>
        <w:t>, ostale su na raspolaganju sve pregrade, police i dr. što je bilo u vlasništvu Filie i što je ona ostavila u objektu prilikom vraćanja nekretnine steč.upravitelju.</w:t>
      </w:r>
      <w:r w:rsidR="00EF2539">
        <w:rPr>
          <w:rFonts w:ascii="Arial" w:hAnsi="Arial" w:cs="Arial"/>
        </w:rPr>
        <w:t xml:space="preserve"> Zaključno, vjerovnik Filia d.o.o. tvrdi da je steč.upravitelju predano u posjed sve što je i dobiveno prilikom zaključenja ugovora o zakupu, pa i više nego što je bio predmet zakupa.</w:t>
      </w:r>
      <w:r w:rsidR="00F57C3F">
        <w:rPr>
          <w:rFonts w:ascii="Arial" w:hAnsi="Arial" w:cs="Arial"/>
        </w:rPr>
        <w:t xml:space="preserve"> </w:t>
      </w:r>
      <w:r w:rsidR="000E123D">
        <w:rPr>
          <w:rFonts w:ascii="Arial" w:hAnsi="Arial" w:cs="Arial"/>
        </w:rPr>
        <w:t>U odnosu na potrebu dostavljanja stanja s poslovnog računa dužnika od 01.01.2019. i 2020.g., vjerovnik je potaknut činjenicom da je Filia d.o.o. od Porezne uprave dobila upit o plaćanju računa za zakup s obzirom na nekakvu tvrdnju da u 2019. i 2020. stečajni upravitelj nije uplaćivao p</w:t>
      </w:r>
      <w:r w:rsidR="00705129">
        <w:rPr>
          <w:rFonts w:ascii="Arial" w:hAnsi="Arial" w:cs="Arial"/>
        </w:rPr>
        <w:t>orez na dodanu vrijednost paj je u interesu svih vjerovnika da se ta či</w:t>
      </w:r>
      <w:r w:rsidR="00AF1606">
        <w:rPr>
          <w:rFonts w:ascii="Arial" w:hAnsi="Arial" w:cs="Arial"/>
        </w:rPr>
        <w:t>njenica utvrdi i provjeri. Iz</w:t>
      </w:r>
      <w:r w:rsidR="00705129">
        <w:rPr>
          <w:rFonts w:ascii="Arial" w:hAnsi="Arial" w:cs="Arial"/>
        </w:rPr>
        <w:t xml:space="preserve"> završnog računa za 2020. vidljivo je da PDV nije uplaćivan</w:t>
      </w:r>
      <w:r w:rsidR="00AF1606">
        <w:rPr>
          <w:rFonts w:ascii="Arial" w:hAnsi="Arial" w:cs="Arial"/>
        </w:rPr>
        <w:t xml:space="preserve">, </w:t>
      </w:r>
      <w:r w:rsidR="00705129">
        <w:rPr>
          <w:rFonts w:ascii="Arial" w:hAnsi="Arial" w:cs="Arial"/>
        </w:rPr>
        <w:t xml:space="preserve">a Filia ga je svakako platila uz mjesečne naplate zakupa. </w:t>
      </w:r>
    </w:p>
    <w:p w:rsidR="00255B86" w:rsidP="00B01DD3" w:rsidRDefault="00255B86">
      <w:pPr>
        <w:ind w:firstLine="708"/>
        <w:jc w:val="both"/>
        <w:rPr>
          <w:rFonts w:ascii="Arial" w:hAnsi="Arial" w:cs="Arial"/>
        </w:rPr>
      </w:pPr>
    </w:p>
    <w:p w:rsidR="00255B86" w:rsidP="00B01DD3" w:rsidRDefault="00255B86">
      <w:pPr>
        <w:ind w:firstLine="708"/>
        <w:jc w:val="both"/>
        <w:rPr>
          <w:rFonts w:ascii="Arial" w:hAnsi="Arial" w:cs="Arial"/>
        </w:rPr>
      </w:pPr>
      <w:r>
        <w:rPr>
          <w:rFonts w:ascii="Arial" w:hAnsi="Arial" w:cs="Arial"/>
        </w:rPr>
        <w:t>Nakon toga za riječ se javlja pun.vjerovnika Dinamix d.o.o. te navodi da vezano za metalnu konstrukciju i sve činjenice vezane za spuštanje te konstrukcije, navodi da ta konstrukcija je pripadak nekretnine sukladno zakonskim propisima te je ista bila predmet zakupa tako da svako korištenje tog pripatka je ujedno i korištenje nekretnine, a zakupnik nije imao niti još uvijek ima dokaz da predmetna metalna konstrukcija je opasna po život odnosno za ljude.</w:t>
      </w:r>
      <w:r w:rsidR="009021F4">
        <w:rPr>
          <w:rFonts w:ascii="Arial" w:hAnsi="Arial" w:cs="Arial"/>
        </w:rPr>
        <w:t xml:space="preserve"> Neistinita je tvrdnja da je novi zakupoprimac pušten u predmetnu nekretninu od strane gosp. Roberta Tipure obzirom da isti nije dopustio predstavnicima Dinam</w:t>
      </w:r>
      <w:r w:rsidR="00C331F7">
        <w:rPr>
          <w:rFonts w:ascii="Arial" w:hAnsi="Arial" w:cs="Arial"/>
        </w:rPr>
        <w:t>ixa da uđu u uredske prostorije.</w:t>
      </w:r>
    </w:p>
    <w:p w:rsidR="009021F4" w:rsidP="00B01DD3" w:rsidRDefault="009021F4">
      <w:pPr>
        <w:ind w:firstLine="708"/>
        <w:jc w:val="both"/>
        <w:rPr>
          <w:rFonts w:ascii="Arial" w:hAnsi="Arial" w:cs="Arial"/>
        </w:rPr>
      </w:pPr>
    </w:p>
    <w:p w:rsidR="00EF3AA2" w:rsidP="00EF3AA2" w:rsidRDefault="009021F4">
      <w:pPr>
        <w:ind w:firstLine="708"/>
        <w:jc w:val="both"/>
        <w:rPr>
          <w:rFonts w:ascii="Arial" w:hAnsi="Arial" w:cs="Arial"/>
        </w:rPr>
      </w:pPr>
      <w:r>
        <w:rPr>
          <w:rFonts w:ascii="Arial" w:hAnsi="Arial" w:cs="Arial"/>
        </w:rPr>
        <w:t>Na istaknute navode vjerovnika, steč.upravitelj ističe da vezano za taj predmetni globus</w:t>
      </w:r>
      <w:r w:rsidR="00C331F7">
        <w:rPr>
          <w:rFonts w:ascii="Arial" w:hAnsi="Arial" w:cs="Arial"/>
        </w:rPr>
        <w:t>, isti se nalazi na fotografiji koju je sačinio sudski vještak prilikom izrade elaborata.</w:t>
      </w:r>
      <w:r w:rsidR="00315A93">
        <w:rPr>
          <w:rFonts w:ascii="Arial" w:hAnsi="Arial" w:cs="Arial"/>
        </w:rPr>
        <w:t xml:space="preserve"> Što se tiče plinskih cijevi, one su otuđene koje se nalaze u objektu. Neposrednim opažanjem može se zaključiti da je rezanje cijevi bilo čin u svrhu počinjenja štete prilikom napuštanja objekta. </w:t>
      </w:r>
      <w:r w:rsidR="00EF3AA2">
        <w:rPr>
          <w:rFonts w:ascii="Arial" w:hAnsi="Arial" w:cs="Arial"/>
        </w:rPr>
        <w:t>Vezano za prigovor o plaćanju PDV-a, navodi da toga doista i nem</w:t>
      </w:r>
      <w:r w:rsidR="00CC79DB">
        <w:rPr>
          <w:rFonts w:ascii="Arial" w:hAnsi="Arial" w:cs="Arial"/>
        </w:rPr>
        <w:t>a jer nisu niti izdavani računi, a to stoga što je ugovor raskinut pa nije bilo niti pravne osnove.</w:t>
      </w:r>
    </w:p>
    <w:p w:rsidR="00B415D4" w:rsidP="00B01DD3" w:rsidRDefault="00B415D4">
      <w:pPr>
        <w:ind w:firstLine="708"/>
        <w:jc w:val="both"/>
        <w:rPr>
          <w:rFonts w:ascii="Arial" w:hAnsi="Arial" w:cs="Arial"/>
        </w:rPr>
      </w:pPr>
    </w:p>
    <w:p w:rsidR="007F6754" w:rsidP="00B01DD3" w:rsidRDefault="00D60053">
      <w:pPr>
        <w:ind w:firstLine="708"/>
        <w:jc w:val="both"/>
        <w:rPr>
          <w:rFonts w:ascii="Arial" w:hAnsi="Arial" w:cs="Arial"/>
        </w:rPr>
      </w:pPr>
      <w:r>
        <w:rPr>
          <w:rFonts w:ascii="Arial" w:hAnsi="Arial" w:cs="Arial"/>
        </w:rPr>
        <w:t xml:space="preserve">Nakon toga sud daje na glasovanje izvješće stečajnog upravitelja Joze Pavičića o tijeku stečajnog postupka i stanju stečajne mase </w:t>
      </w:r>
      <w:r w:rsidR="007F6754">
        <w:rPr>
          <w:rFonts w:ascii="Arial" w:hAnsi="Arial" w:cs="Arial"/>
        </w:rPr>
        <w:t>od 30.11.2021. i 24.02.2022.</w:t>
      </w:r>
    </w:p>
    <w:p w:rsidR="007F6754" w:rsidP="00B01DD3" w:rsidRDefault="007F6754">
      <w:pPr>
        <w:ind w:firstLine="708"/>
        <w:jc w:val="both"/>
        <w:rPr>
          <w:rFonts w:ascii="Arial" w:hAnsi="Arial" w:cs="Arial"/>
        </w:rPr>
      </w:pPr>
    </w:p>
    <w:p w:rsidR="007F6754" w:rsidP="00B01DD3" w:rsidRDefault="008A67F0">
      <w:pPr>
        <w:ind w:firstLine="708"/>
        <w:jc w:val="both"/>
        <w:rPr>
          <w:rFonts w:ascii="Arial" w:hAnsi="Arial" w:cs="Arial"/>
        </w:rPr>
      </w:pPr>
      <w:r>
        <w:rPr>
          <w:rFonts w:ascii="Arial" w:hAnsi="Arial" w:cs="Arial"/>
        </w:rPr>
        <w:t xml:space="preserve">Nakon obavljenog glasovanja utvrđuje se da su za izvješće steč.upravitelja da se prihvati u cijelosti glasovali sljedeći vjerovnici: </w:t>
      </w:r>
    </w:p>
    <w:p w:rsidRPr="00554F8D" w:rsidR="008A67F0" w:rsidP="008A67F0" w:rsidRDefault="008A67F0">
      <w:pPr>
        <w:jc w:val="both"/>
        <w:rPr>
          <w:rFonts w:ascii="Arial" w:hAnsi="Arial" w:cs="Arial"/>
        </w:rPr>
      </w:pPr>
      <w:r>
        <w:rPr>
          <w:rFonts w:ascii="Arial" w:hAnsi="Arial" w:cs="Arial"/>
        </w:rPr>
        <w:t xml:space="preserve">1. Dinamix d.o.o. s utvrđenom tražbinom u iznosu od </w:t>
      </w:r>
      <w:r w:rsidRPr="008A67F0">
        <w:rPr>
          <w:rFonts w:ascii="Arial" w:hAnsi="Arial" w:cs="Arial"/>
        </w:rPr>
        <w:t>7.066.958,93 kn</w:t>
      </w:r>
    </w:p>
    <w:p w:rsidR="008A67F0" w:rsidP="00B01DD3" w:rsidRDefault="008A67F0">
      <w:pPr>
        <w:ind w:firstLine="708"/>
        <w:jc w:val="both"/>
        <w:rPr>
          <w:rFonts w:ascii="Arial" w:hAnsi="Arial" w:cs="Arial"/>
        </w:rPr>
      </w:pPr>
    </w:p>
    <w:p w:rsidR="008A67F0" w:rsidP="00B01DD3" w:rsidRDefault="008A67F0">
      <w:pPr>
        <w:ind w:firstLine="708"/>
        <w:jc w:val="both"/>
        <w:rPr>
          <w:rFonts w:ascii="Arial" w:hAnsi="Arial" w:cs="Arial"/>
        </w:rPr>
      </w:pPr>
      <w:r>
        <w:rPr>
          <w:rFonts w:ascii="Arial" w:hAnsi="Arial" w:cs="Arial"/>
        </w:rPr>
        <w:t>Utvrđuje se da su protiv glasovali sljedeći vjerovnici:</w:t>
      </w:r>
    </w:p>
    <w:p w:rsidR="00367A4B" w:rsidP="00B01DD3" w:rsidRDefault="00367A4B">
      <w:pPr>
        <w:ind w:firstLine="708"/>
        <w:jc w:val="both"/>
        <w:rPr>
          <w:rFonts w:ascii="Arial" w:hAnsi="Arial" w:cs="Arial"/>
        </w:rPr>
      </w:pPr>
      <w:r>
        <w:rPr>
          <w:rFonts w:ascii="Arial" w:hAnsi="Arial" w:cs="Arial"/>
        </w:rPr>
        <w:t xml:space="preserve">2. Filia d.o.o. s utvrđenom tražbinom u iznosu od </w:t>
      </w:r>
      <w:r w:rsidRPr="00776915">
        <w:rPr>
          <w:rFonts w:ascii="Arial" w:hAnsi="Arial" w:cs="Arial"/>
        </w:rPr>
        <w:t>382.782,58 kn</w:t>
      </w:r>
    </w:p>
    <w:p w:rsidR="007F6754" w:rsidP="00B01DD3" w:rsidRDefault="007F6754">
      <w:pPr>
        <w:ind w:firstLine="708"/>
        <w:jc w:val="both"/>
        <w:rPr>
          <w:rFonts w:ascii="Arial" w:hAnsi="Arial" w:cs="Arial"/>
        </w:rPr>
      </w:pPr>
    </w:p>
    <w:p w:rsidR="007F6754" w:rsidP="00B01DD3" w:rsidRDefault="00367A4B">
      <w:pPr>
        <w:ind w:firstLine="708"/>
        <w:jc w:val="both"/>
        <w:rPr>
          <w:rFonts w:ascii="Arial" w:hAnsi="Arial" w:cs="Arial"/>
        </w:rPr>
      </w:pPr>
      <w:r>
        <w:rPr>
          <w:rFonts w:ascii="Arial" w:hAnsi="Arial" w:cs="Arial"/>
        </w:rPr>
        <w:t>Utvrđuje se da su suzdržani od glasovanja bili sljedeći vjerovnici:</w:t>
      </w:r>
    </w:p>
    <w:p w:rsidR="00367A4B" w:rsidP="00B01DD3" w:rsidRDefault="00367A4B">
      <w:pPr>
        <w:ind w:firstLine="708"/>
        <w:jc w:val="both"/>
        <w:rPr>
          <w:rFonts w:ascii="Arial" w:hAnsi="Arial" w:cs="Arial"/>
        </w:rPr>
      </w:pPr>
      <w:r>
        <w:rPr>
          <w:rFonts w:ascii="Arial" w:hAnsi="Arial" w:cs="Arial"/>
        </w:rPr>
        <w:t xml:space="preserve">1. Fokus d.o.o. </w:t>
      </w:r>
    </w:p>
    <w:p w:rsidR="00367A4B" w:rsidP="00B01DD3" w:rsidRDefault="00367A4B">
      <w:pPr>
        <w:ind w:firstLine="708"/>
        <w:jc w:val="both"/>
        <w:rPr>
          <w:rFonts w:ascii="Arial" w:hAnsi="Arial" w:cs="Arial"/>
        </w:rPr>
      </w:pPr>
      <w:r>
        <w:rPr>
          <w:rFonts w:ascii="Arial" w:hAnsi="Arial" w:cs="Arial"/>
        </w:rPr>
        <w:t>2. INA Industrija nafte d.d.</w:t>
      </w:r>
    </w:p>
    <w:p w:rsidR="00367A4B" w:rsidP="00B01DD3" w:rsidRDefault="00367A4B">
      <w:pPr>
        <w:ind w:firstLine="708"/>
        <w:jc w:val="both"/>
        <w:rPr>
          <w:rFonts w:ascii="Arial" w:hAnsi="Arial" w:cs="Arial"/>
        </w:rPr>
      </w:pPr>
    </w:p>
    <w:p w:rsidR="00367A4B" w:rsidP="00B01DD3" w:rsidRDefault="001F7534">
      <w:pPr>
        <w:ind w:firstLine="708"/>
        <w:jc w:val="both"/>
        <w:rPr>
          <w:rFonts w:ascii="Arial" w:hAnsi="Arial" w:cs="Arial"/>
        </w:rPr>
      </w:pPr>
      <w:r>
        <w:rPr>
          <w:rFonts w:ascii="Arial" w:hAnsi="Arial" w:cs="Arial"/>
        </w:rPr>
        <w:t xml:space="preserve">Utvrđuje se da je na današnjoj Skupštini većinom glasova vjerovnika donesena sljedeća </w:t>
      </w:r>
    </w:p>
    <w:p w:rsidR="00D90079" w:rsidP="00B01DD3" w:rsidRDefault="00D90079">
      <w:pPr>
        <w:ind w:firstLine="708"/>
        <w:jc w:val="both"/>
        <w:rPr>
          <w:rFonts w:ascii="Arial" w:hAnsi="Arial" w:cs="Arial"/>
        </w:rPr>
      </w:pPr>
    </w:p>
    <w:p w:rsidR="00D90079" w:rsidP="00D90079" w:rsidRDefault="001F7534">
      <w:pPr>
        <w:jc w:val="center"/>
        <w:rPr>
          <w:rFonts w:ascii="Arial" w:hAnsi="Arial" w:cs="Arial"/>
        </w:rPr>
      </w:pPr>
      <w:r>
        <w:rPr>
          <w:rFonts w:ascii="Arial" w:hAnsi="Arial" w:cs="Arial"/>
        </w:rPr>
        <w:t>ODLUKA</w:t>
      </w:r>
    </w:p>
    <w:p w:rsidR="00D90079" w:rsidP="00D90079" w:rsidRDefault="00D90079">
      <w:pPr>
        <w:jc w:val="center"/>
        <w:rPr>
          <w:rFonts w:ascii="Arial" w:hAnsi="Arial" w:cs="Arial"/>
        </w:rPr>
      </w:pPr>
    </w:p>
    <w:p w:rsidR="00D90079" w:rsidP="00D90079" w:rsidRDefault="00D90079">
      <w:pPr>
        <w:jc w:val="both"/>
        <w:rPr>
          <w:rFonts w:ascii="Arial" w:hAnsi="Arial" w:cs="Arial"/>
        </w:rPr>
      </w:pPr>
      <w:r>
        <w:rPr>
          <w:rFonts w:ascii="Arial" w:hAnsi="Arial" w:cs="Arial"/>
        </w:rPr>
        <w:lastRenderedPageBreak/>
        <w:tab/>
      </w:r>
      <w:r w:rsidR="001F7534">
        <w:rPr>
          <w:rFonts w:ascii="Arial" w:hAnsi="Arial" w:cs="Arial"/>
        </w:rPr>
        <w:t>Prihvaća se u cijelosti i</w:t>
      </w:r>
      <w:r>
        <w:rPr>
          <w:rFonts w:ascii="Arial" w:hAnsi="Arial" w:cs="Arial"/>
        </w:rPr>
        <w:t xml:space="preserve">zvješće stečajnog upravitelja Joze Pavičića o stanju stečajne mase i tijeku stečajnog postupka od </w:t>
      </w:r>
      <w:r w:rsidR="001F7534">
        <w:rPr>
          <w:rFonts w:ascii="Arial" w:hAnsi="Arial" w:cs="Arial"/>
        </w:rPr>
        <w:t>30.11.2021. i 24.02.2022.</w:t>
      </w:r>
    </w:p>
    <w:p w:rsidR="00AE5FA7" w:rsidP="00D90079" w:rsidRDefault="00AE5FA7">
      <w:pPr>
        <w:ind w:firstLine="708"/>
        <w:jc w:val="both"/>
        <w:rPr>
          <w:rFonts w:ascii="Arial" w:hAnsi="Arial" w:cs="Arial"/>
        </w:rPr>
      </w:pPr>
    </w:p>
    <w:p w:rsidR="00D90079" w:rsidP="00D90079" w:rsidRDefault="001F7534">
      <w:pPr>
        <w:ind w:firstLine="708"/>
        <w:jc w:val="both"/>
        <w:rPr>
          <w:rFonts w:ascii="Arial" w:hAnsi="Arial" w:cs="Arial"/>
        </w:rPr>
      </w:pPr>
      <w:r>
        <w:rPr>
          <w:rFonts w:ascii="Arial" w:hAnsi="Arial" w:cs="Arial"/>
        </w:rPr>
        <w:t xml:space="preserve">Nakon toga sud daje na glasovanje prijedlog za </w:t>
      </w:r>
      <w:r w:rsidR="0039392F">
        <w:rPr>
          <w:rFonts w:ascii="Arial" w:hAnsi="Arial" w:cs="Arial"/>
        </w:rPr>
        <w:t>izradu stečajnog plana koji će se predati sudu u roku od 8 dana.</w:t>
      </w:r>
    </w:p>
    <w:p w:rsidR="0039392F" w:rsidP="00D90079" w:rsidRDefault="0039392F">
      <w:pPr>
        <w:ind w:firstLine="708"/>
        <w:jc w:val="both"/>
        <w:rPr>
          <w:rFonts w:ascii="Arial" w:hAnsi="Arial" w:cs="Arial"/>
        </w:rPr>
      </w:pPr>
    </w:p>
    <w:p w:rsidR="0039392F" w:rsidP="00D90079" w:rsidRDefault="0039392F">
      <w:pPr>
        <w:ind w:firstLine="708"/>
        <w:jc w:val="both"/>
        <w:rPr>
          <w:rFonts w:ascii="Arial" w:hAnsi="Arial" w:cs="Arial"/>
        </w:rPr>
      </w:pPr>
      <w:r>
        <w:rPr>
          <w:rFonts w:ascii="Arial" w:hAnsi="Arial" w:cs="Arial"/>
        </w:rPr>
        <w:t>Nakon obavljenog glasovanja, sud utvrđuje da je na današnjoj Skupštini jednoglasno donesena sljedeća</w:t>
      </w:r>
    </w:p>
    <w:p w:rsidR="0089033C" w:rsidP="00D90079" w:rsidRDefault="0089033C">
      <w:pPr>
        <w:ind w:firstLine="708"/>
        <w:jc w:val="both"/>
        <w:rPr>
          <w:rFonts w:ascii="Arial" w:hAnsi="Arial" w:cs="Arial"/>
        </w:rPr>
      </w:pPr>
    </w:p>
    <w:p w:rsidR="0039392F" w:rsidP="0039392F" w:rsidRDefault="0039392F">
      <w:pPr>
        <w:jc w:val="center"/>
        <w:rPr>
          <w:rFonts w:ascii="Arial" w:hAnsi="Arial" w:cs="Arial"/>
        </w:rPr>
      </w:pPr>
      <w:r>
        <w:rPr>
          <w:rFonts w:ascii="Arial" w:hAnsi="Arial" w:cs="Arial"/>
        </w:rPr>
        <w:t>ODLUKA</w:t>
      </w:r>
    </w:p>
    <w:p w:rsidR="00A60230" w:rsidP="00D90079" w:rsidRDefault="00A60230">
      <w:pPr>
        <w:ind w:firstLine="708"/>
        <w:jc w:val="both"/>
        <w:rPr>
          <w:rFonts w:ascii="Arial" w:hAnsi="Arial" w:cs="Arial"/>
        </w:rPr>
      </w:pPr>
    </w:p>
    <w:p w:rsidR="0039392F" w:rsidP="00D90079" w:rsidRDefault="0039392F">
      <w:pPr>
        <w:ind w:firstLine="708"/>
        <w:jc w:val="both"/>
        <w:rPr>
          <w:rFonts w:ascii="Arial" w:hAnsi="Arial" w:cs="Arial"/>
        </w:rPr>
      </w:pPr>
      <w:r>
        <w:rPr>
          <w:rFonts w:ascii="Arial" w:hAnsi="Arial" w:cs="Arial"/>
        </w:rPr>
        <w:t xml:space="preserve">Zbog potrebe i mogućnosti izrade stečajnog plana, mijenja se Odluka vjerovnika s ranijih Skupština na način da se sada nalaže steč.upravitelju izraditi stečajni plan i dostaviti ga sudu u roku od 8 dana računajući od </w:t>
      </w:r>
      <w:r w:rsidR="0089033C">
        <w:rPr>
          <w:rFonts w:ascii="Arial" w:hAnsi="Arial" w:cs="Arial"/>
        </w:rPr>
        <w:t>dana ove Skupštine.</w:t>
      </w:r>
    </w:p>
    <w:p w:rsidR="00A60230" w:rsidP="00D90079" w:rsidRDefault="00A60230">
      <w:pPr>
        <w:ind w:firstLine="708"/>
        <w:jc w:val="both"/>
        <w:rPr>
          <w:rFonts w:ascii="Arial" w:hAnsi="Arial" w:cs="Arial"/>
        </w:rPr>
      </w:pPr>
    </w:p>
    <w:p w:rsidR="0089033C" w:rsidP="00D90079" w:rsidRDefault="0089033C">
      <w:pPr>
        <w:ind w:firstLine="708"/>
        <w:jc w:val="both"/>
        <w:rPr>
          <w:rFonts w:ascii="Arial" w:hAnsi="Arial" w:cs="Arial"/>
        </w:rPr>
      </w:pPr>
      <w:r>
        <w:rPr>
          <w:rFonts w:ascii="Arial" w:hAnsi="Arial" w:cs="Arial"/>
        </w:rPr>
        <w:t>Zatim se prelazi na glasovanje o tome da se u korist stečajnog dužnika pokrene parnični postupak tužbom radi naknade štete protiv tuženika Filia d.o.o. i to temeljem stjecanja bez osnove i naknade materijalne štete koju je steč.dužnik pretrpio na svojim nekretninama ti</w:t>
      </w:r>
      <w:r w:rsidR="00EC258D">
        <w:rPr>
          <w:rFonts w:ascii="Arial" w:hAnsi="Arial" w:cs="Arial"/>
        </w:rPr>
        <w:t>jekom trajanja ugovora o zakupu te da se radi zastupanja steč.dužnika u toj parnici angažira odvjetnik.</w:t>
      </w:r>
    </w:p>
    <w:p w:rsidR="00A60230" w:rsidP="00D90079" w:rsidRDefault="00A60230">
      <w:pPr>
        <w:ind w:firstLine="708"/>
        <w:jc w:val="both"/>
        <w:rPr>
          <w:rFonts w:ascii="Arial" w:hAnsi="Arial" w:cs="Arial"/>
        </w:rPr>
      </w:pPr>
    </w:p>
    <w:p w:rsidR="00DB1B81" w:rsidP="00DB1B81" w:rsidRDefault="00DB1B81">
      <w:pPr>
        <w:ind w:firstLine="708"/>
        <w:jc w:val="both"/>
        <w:rPr>
          <w:rFonts w:ascii="Arial" w:hAnsi="Arial" w:cs="Arial"/>
        </w:rPr>
      </w:pPr>
      <w:r>
        <w:rPr>
          <w:rFonts w:ascii="Arial" w:hAnsi="Arial" w:cs="Arial"/>
        </w:rPr>
        <w:t xml:space="preserve">Nakon obavljenog glasovanja, sud utvrđuje da </w:t>
      </w:r>
      <w:r w:rsidR="00576D10">
        <w:rPr>
          <w:rFonts w:ascii="Arial" w:hAnsi="Arial" w:cs="Arial"/>
        </w:rPr>
        <w:t>su na</w:t>
      </w:r>
      <w:r>
        <w:rPr>
          <w:rFonts w:ascii="Arial" w:hAnsi="Arial" w:cs="Arial"/>
        </w:rPr>
        <w:t xml:space="preserve"> današnjoj Skupštini </w:t>
      </w:r>
      <w:r w:rsidR="00576D10">
        <w:rPr>
          <w:rFonts w:ascii="Arial" w:hAnsi="Arial" w:cs="Arial"/>
        </w:rPr>
        <w:t>za ovaj prijedlog glasovali sljedeći vjerovnici:</w:t>
      </w:r>
    </w:p>
    <w:p w:rsidR="00576D10" w:rsidP="00576D10" w:rsidRDefault="00576D10">
      <w:pPr>
        <w:jc w:val="both"/>
        <w:rPr>
          <w:rFonts w:ascii="Arial" w:hAnsi="Arial" w:cs="Arial"/>
        </w:rPr>
      </w:pPr>
      <w:r>
        <w:rPr>
          <w:rFonts w:ascii="Arial" w:hAnsi="Arial" w:cs="Arial"/>
        </w:rPr>
        <w:t xml:space="preserve">1. Dinamix d.o.o. s utvrđenom tražbinom u iznosu od </w:t>
      </w:r>
      <w:r w:rsidRPr="008A67F0">
        <w:rPr>
          <w:rFonts w:ascii="Arial" w:hAnsi="Arial" w:cs="Arial"/>
        </w:rPr>
        <w:t>7.066.958,93 kn</w:t>
      </w:r>
    </w:p>
    <w:p w:rsidRPr="00576D10" w:rsidR="00576D10" w:rsidP="00576D10" w:rsidRDefault="00576D10">
      <w:pPr>
        <w:jc w:val="both"/>
        <w:rPr>
          <w:rFonts w:ascii="Arial" w:hAnsi="Arial" w:cs="Arial"/>
        </w:rPr>
      </w:pPr>
      <w:r>
        <w:rPr>
          <w:rFonts w:ascii="Arial" w:hAnsi="Arial" w:cs="Arial"/>
        </w:rPr>
        <w:t xml:space="preserve">2. Fokus d.o.o. s utvrđenom tražbinom u iznosu od </w:t>
      </w:r>
      <w:r w:rsidRPr="00576D10">
        <w:rPr>
          <w:rFonts w:ascii="Arial" w:hAnsi="Arial" w:cs="Arial"/>
        </w:rPr>
        <w:t>266.488,54 kn</w:t>
      </w:r>
    </w:p>
    <w:p w:rsidRPr="00576D10" w:rsidR="00576D10" w:rsidP="00576D10" w:rsidRDefault="00576D10">
      <w:pPr>
        <w:jc w:val="both"/>
        <w:rPr>
          <w:rFonts w:ascii="Arial" w:hAnsi="Arial" w:cs="Arial"/>
        </w:rPr>
      </w:pPr>
      <w:r>
        <w:rPr>
          <w:rFonts w:ascii="Arial" w:hAnsi="Arial" w:cs="Arial"/>
        </w:rPr>
        <w:t>3. INA Industrija nafte d.d.</w:t>
      </w:r>
      <w:r w:rsidRPr="00576D10">
        <w:rPr>
          <w:rFonts w:ascii="Arial" w:hAnsi="Arial" w:cs="Arial"/>
        </w:rPr>
        <w:t xml:space="preserve"> </w:t>
      </w:r>
      <w:r>
        <w:rPr>
          <w:rFonts w:ascii="Arial" w:hAnsi="Arial" w:cs="Arial"/>
        </w:rPr>
        <w:t xml:space="preserve">s utvrđenom tražbinom u iznosu od </w:t>
      </w:r>
      <w:r w:rsidRPr="00576D10">
        <w:rPr>
          <w:rFonts w:ascii="Arial" w:hAnsi="Arial" w:cs="Arial"/>
        </w:rPr>
        <w:t>9.190,55 kn</w:t>
      </w:r>
    </w:p>
    <w:p w:rsidR="00576D10" w:rsidP="00DB1B81" w:rsidRDefault="00576D10">
      <w:pPr>
        <w:ind w:firstLine="708"/>
        <w:jc w:val="both"/>
        <w:rPr>
          <w:rFonts w:ascii="Arial" w:hAnsi="Arial" w:cs="Arial"/>
        </w:rPr>
      </w:pPr>
    </w:p>
    <w:p w:rsidR="00576D10" w:rsidP="00DB1B81" w:rsidRDefault="004063A6">
      <w:pPr>
        <w:ind w:firstLine="708"/>
        <w:jc w:val="both"/>
        <w:rPr>
          <w:rFonts w:ascii="Arial" w:hAnsi="Arial" w:cs="Arial"/>
        </w:rPr>
      </w:pPr>
      <w:r>
        <w:rPr>
          <w:rFonts w:ascii="Arial" w:hAnsi="Arial" w:cs="Arial"/>
        </w:rPr>
        <w:t xml:space="preserve">Protiv ovog prijedloga, glasovao je vjerovnik Filia d.o.o. s utvrđenom tražbinom u iznosu od </w:t>
      </w:r>
      <w:r w:rsidRPr="00776915">
        <w:rPr>
          <w:rFonts w:ascii="Arial" w:hAnsi="Arial" w:cs="Arial"/>
        </w:rPr>
        <w:t>382.782,58 kn</w:t>
      </w:r>
      <w:r>
        <w:rPr>
          <w:rFonts w:ascii="Arial" w:hAnsi="Arial" w:cs="Arial"/>
        </w:rPr>
        <w:t>.</w:t>
      </w:r>
    </w:p>
    <w:p w:rsidR="004063A6" w:rsidP="00DB1B81" w:rsidRDefault="004063A6">
      <w:pPr>
        <w:ind w:firstLine="708"/>
        <w:jc w:val="both"/>
        <w:rPr>
          <w:rFonts w:ascii="Arial" w:hAnsi="Arial" w:cs="Arial"/>
        </w:rPr>
      </w:pPr>
    </w:p>
    <w:p w:rsidR="00D90079" w:rsidP="00D90079" w:rsidRDefault="004063A6">
      <w:pPr>
        <w:ind w:firstLine="708"/>
        <w:jc w:val="both"/>
        <w:rPr>
          <w:rFonts w:ascii="Arial" w:hAnsi="Arial" w:cs="Arial"/>
        </w:rPr>
      </w:pPr>
      <w:r>
        <w:rPr>
          <w:rFonts w:ascii="Arial" w:hAnsi="Arial" w:cs="Arial"/>
        </w:rPr>
        <w:t>Nakon toga sud utvrđuje da su na današnjoj Skupštini vjerovnici većinom glasova donijeli sljedeću</w:t>
      </w:r>
    </w:p>
    <w:p w:rsidR="00AE5FA7" w:rsidP="00D90079" w:rsidRDefault="00AE5FA7">
      <w:pPr>
        <w:ind w:firstLine="708"/>
        <w:jc w:val="both"/>
        <w:rPr>
          <w:rFonts w:ascii="Arial" w:hAnsi="Arial" w:cs="Arial"/>
        </w:rPr>
      </w:pPr>
    </w:p>
    <w:p w:rsidR="00D90079" w:rsidP="00D90079" w:rsidRDefault="00DB1B81">
      <w:pPr>
        <w:jc w:val="center"/>
        <w:rPr>
          <w:rFonts w:ascii="Arial" w:hAnsi="Arial" w:cs="Arial"/>
        </w:rPr>
      </w:pPr>
      <w:r>
        <w:rPr>
          <w:rFonts w:ascii="Arial" w:hAnsi="Arial" w:cs="Arial"/>
        </w:rPr>
        <w:t>ODLUK</w:t>
      </w:r>
      <w:r w:rsidR="004063A6">
        <w:rPr>
          <w:rFonts w:ascii="Arial" w:hAnsi="Arial" w:cs="Arial"/>
        </w:rPr>
        <w:t>U</w:t>
      </w:r>
    </w:p>
    <w:p w:rsidR="004063A6" w:rsidP="00D90079" w:rsidRDefault="004063A6">
      <w:pPr>
        <w:jc w:val="center"/>
        <w:rPr>
          <w:rFonts w:ascii="Arial" w:hAnsi="Arial" w:cs="Arial"/>
        </w:rPr>
      </w:pPr>
    </w:p>
    <w:p w:rsidR="004063A6" w:rsidP="004063A6" w:rsidRDefault="004063A6">
      <w:pPr>
        <w:ind w:firstLine="708"/>
        <w:rPr>
          <w:rFonts w:ascii="Arial" w:hAnsi="Arial" w:cs="Arial"/>
        </w:rPr>
      </w:pPr>
      <w:r>
        <w:rPr>
          <w:rFonts w:ascii="Arial" w:hAnsi="Arial" w:cs="Arial"/>
        </w:rPr>
        <w:t>Ovlašćuje se steč.upravitelj Jozo Pavičić pokrenuti parnični postupak tužbom radi naknade štete protiv tuženika Filia d.o.o. i to temeljem stjecanja bez osnove i naknade štete za oštećenja koja je steč.dužnik pretrpio na svojim nekretninama tijekom trajanja ugovora o zakupu te se također ovlašćuje radi zastupanja steč.dužnika u tom postupku kao punomoćnika angažirati nekog od odvjetnika iz Slav.Broda.</w:t>
      </w:r>
    </w:p>
    <w:p w:rsidRPr="00554F8D" w:rsidR="00EA0E87" w:rsidP="00111779" w:rsidRDefault="00D90079">
      <w:pPr>
        <w:jc w:val="both"/>
        <w:rPr>
          <w:rFonts w:ascii="Arial" w:hAnsi="Arial" w:cs="Arial"/>
        </w:rPr>
      </w:pPr>
      <w:r>
        <w:rPr>
          <w:rFonts w:ascii="Arial" w:hAnsi="Arial" w:cs="Arial"/>
        </w:rPr>
        <w:tab/>
      </w:r>
    </w:p>
    <w:p w:rsidR="00D327F0" w:rsidP="00111779" w:rsidRDefault="00EA0E87">
      <w:pPr>
        <w:jc w:val="both"/>
        <w:rPr>
          <w:rFonts w:ascii="Arial" w:hAnsi="Arial" w:cs="Arial"/>
        </w:rPr>
      </w:pPr>
      <w:r w:rsidRPr="00554F8D">
        <w:rPr>
          <w:rFonts w:ascii="Arial" w:hAnsi="Arial" w:cs="Arial"/>
        </w:rPr>
        <w:tab/>
        <w:t xml:space="preserve">Nakon toga sud </w:t>
      </w:r>
      <w:r w:rsidR="00D327F0">
        <w:rPr>
          <w:rFonts w:ascii="Arial" w:hAnsi="Arial" w:cs="Arial"/>
        </w:rPr>
        <w:t>objavljuje da je današnja Skupština završena.</w:t>
      </w:r>
    </w:p>
    <w:p w:rsidRPr="00554F8D" w:rsidR="009C0344" w:rsidP="009C0344" w:rsidRDefault="009C0344">
      <w:pPr>
        <w:ind w:firstLine="708"/>
        <w:jc w:val="both"/>
        <w:rPr>
          <w:rFonts w:ascii="Arial" w:hAnsi="Arial" w:cs="Arial"/>
        </w:rPr>
      </w:pPr>
    </w:p>
    <w:p w:rsidRPr="00554F8D" w:rsidR="00AF7AD1" w:rsidP="002E5AA5" w:rsidRDefault="00110910">
      <w:pPr>
        <w:ind w:firstLine="360"/>
        <w:jc w:val="center"/>
        <w:rPr>
          <w:rFonts w:ascii="Arial" w:hAnsi="Arial" w:cs="Arial"/>
        </w:rPr>
      </w:pPr>
      <w:r w:rsidRPr="00554F8D">
        <w:rPr>
          <w:rFonts w:ascii="Arial" w:hAnsi="Arial" w:cs="Arial"/>
        </w:rPr>
        <w:t>Dovršeno</w:t>
      </w:r>
      <w:r w:rsidRPr="00554F8D" w:rsidR="00766220">
        <w:rPr>
          <w:rFonts w:ascii="Arial" w:hAnsi="Arial" w:cs="Arial"/>
        </w:rPr>
        <w:t xml:space="preserve"> u </w:t>
      </w:r>
      <w:r w:rsidR="004063A6">
        <w:rPr>
          <w:rFonts w:ascii="Arial" w:hAnsi="Arial" w:cs="Arial"/>
        </w:rPr>
        <w:t>12,20</w:t>
      </w:r>
      <w:r w:rsidRPr="00554F8D" w:rsidR="00766220">
        <w:rPr>
          <w:rFonts w:ascii="Arial" w:hAnsi="Arial" w:cs="Arial"/>
        </w:rPr>
        <w:t xml:space="preserve"> sati</w:t>
      </w:r>
      <w:r w:rsidRPr="00554F8D" w:rsidR="009A7285">
        <w:rPr>
          <w:rFonts w:ascii="Arial" w:hAnsi="Arial" w:cs="Arial"/>
        </w:rPr>
        <w:t>!</w:t>
      </w:r>
    </w:p>
    <w:sectPr w:rsidRPr="00554F8D" w:rsidR="00AF7AD1" w:rsidSect="000D40B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A2989" w:rsidP="00190137" w:rsidRDefault="009A2989">
      <w:r>
        <w:separator/>
      </w:r>
    </w:p>
  </w:endnote>
  <w:endnote w:type="continuationSeparator" w:id="0">
    <w:p w:rsidR="009A2989" w:rsidP="00190137" w:rsidRDefault="009A298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3930789"/>
      <w:docPartObj>
        <w:docPartGallery w:val="Page Numbers (Bottom of Page)"/>
        <w:docPartUnique/>
      </w:docPartObj>
    </w:sdtPr>
    <w:sdtEndPr/>
    <w:sdtContent>
      <w:p w:rsidR="00190137" w:rsidRDefault="00190137">
        <w:pPr>
          <w:pStyle w:val="Podnoje"/>
          <w:jc w:val="center"/>
        </w:pPr>
        <w:r>
          <w:fldChar w:fldCharType="begin"/>
        </w:r>
        <w:r>
          <w:instrText>PAGE   \* MERGEFORMAT</w:instrText>
        </w:r>
        <w:r>
          <w:fldChar w:fldCharType="separate"/>
        </w:r>
        <w:r w:rsidR="003B17C5">
          <w:rPr>
            <w:noProof/>
          </w:rPr>
          <w:t>5</w:t>
        </w:r>
        <w:r>
          <w:fldChar w:fldCharType="end"/>
        </w:r>
      </w:p>
    </w:sdtContent>
  </w:sdt>
  <w:p w:rsidR="00190137" w:rsidRDefault="0019013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A2989" w:rsidP="00190137" w:rsidRDefault="009A2989">
      <w:r>
        <w:separator/>
      </w:r>
    </w:p>
  </w:footnote>
  <w:footnote w:type="continuationSeparator" w:id="0">
    <w:p w:rsidR="009A2989" w:rsidP="00190137" w:rsidRDefault="009A298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54F8D" w:rsidR="00190137" w:rsidP="00190137" w:rsidRDefault="00D670CC">
    <w:pPr>
      <w:pStyle w:val="Zaglavlje"/>
      <w:jc w:val="right"/>
      <w:rPr>
        <w:rFonts w:ascii="Arial" w:hAnsi="Arial" w:cs="Arial"/>
      </w:rPr>
    </w:pPr>
    <w:r w:rsidRPr="00554F8D">
      <w:rPr>
        <w:rFonts w:ascii="Arial" w:hAnsi="Arial" w:cs="Arial"/>
      </w:rPr>
      <w:t>Poslovni b</w:t>
    </w:r>
    <w:r w:rsidRPr="00554F8D" w:rsidR="00190137">
      <w:rPr>
        <w:rFonts w:ascii="Arial" w:hAnsi="Arial" w:cs="Arial"/>
      </w:rPr>
      <w:t>roj: 1/St-</w:t>
    </w:r>
    <w:r w:rsidRPr="00554F8D" w:rsidR="00965BDA">
      <w:rPr>
        <w:rFonts w:ascii="Arial" w:hAnsi="Arial" w:cs="Arial"/>
      </w:rPr>
      <w:t>1741</w:t>
    </w:r>
    <w:r w:rsidRPr="00554F8D" w:rsidR="00190137">
      <w:rPr>
        <w:rFonts w:ascii="Arial" w:hAnsi="Arial" w:cs="Arial"/>
      </w:rPr>
      <w:t>/2016-</w:t>
    </w:r>
    <w:r w:rsidR="003E3FE3">
      <w:rPr>
        <w:rFonts w:ascii="Arial" w:hAnsi="Arial" w:cs="Arial"/>
      </w:rPr>
      <w:t>295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134845"/>
    <w:multiLevelType w:val="hybridMultilevel"/>
    <w:tmpl w:val="90B4E0F0"/>
    <w:lvl w:ilvl="0" w:tplc="3D96F51A">
      <w:start w:val="1"/>
      <w:numFmt w:val="decimal"/>
      <w:lvlText w:val="%1."/>
      <w:lvlJc w:val="left"/>
      <w:pPr>
        <w:tabs>
          <w:tab w:val="num" w:pos="1065"/>
        </w:tabs>
        <w:ind w:left="1065" w:hanging="360"/>
      </w:pPr>
      <w:rPr>
        <w:rFonts w:hint="default"/>
      </w:rPr>
    </w:lvl>
    <w:lvl w:ilvl="1" w:tplc="04090019" w:tentative="true">
      <w:start w:val="1"/>
      <w:numFmt w:val="lowerLetter"/>
      <w:lvlText w:val="%2."/>
      <w:lvlJc w:val="left"/>
      <w:pPr>
        <w:tabs>
          <w:tab w:val="num" w:pos="1785"/>
        </w:tabs>
        <w:ind w:left="1785" w:hanging="360"/>
      </w:pPr>
    </w:lvl>
    <w:lvl w:ilvl="2" w:tplc="0409001B" w:tentative="true">
      <w:start w:val="1"/>
      <w:numFmt w:val="lowerRoman"/>
      <w:lvlText w:val="%3."/>
      <w:lvlJc w:val="right"/>
      <w:pPr>
        <w:tabs>
          <w:tab w:val="num" w:pos="2505"/>
        </w:tabs>
        <w:ind w:left="2505" w:hanging="180"/>
      </w:pPr>
    </w:lvl>
    <w:lvl w:ilvl="3" w:tplc="0409000F" w:tentative="true">
      <w:start w:val="1"/>
      <w:numFmt w:val="decimal"/>
      <w:lvlText w:val="%4."/>
      <w:lvlJc w:val="left"/>
      <w:pPr>
        <w:tabs>
          <w:tab w:val="num" w:pos="3225"/>
        </w:tabs>
        <w:ind w:left="3225" w:hanging="360"/>
      </w:pPr>
    </w:lvl>
    <w:lvl w:ilvl="4" w:tplc="04090019" w:tentative="true">
      <w:start w:val="1"/>
      <w:numFmt w:val="lowerLetter"/>
      <w:lvlText w:val="%5."/>
      <w:lvlJc w:val="left"/>
      <w:pPr>
        <w:tabs>
          <w:tab w:val="num" w:pos="3945"/>
        </w:tabs>
        <w:ind w:left="3945" w:hanging="360"/>
      </w:pPr>
    </w:lvl>
    <w:lvl w:ilvl="5" w:tplc="0409001B" w:tentative="true">
      <w:start w:val="1"/>
      <w:numFmt w:val="lowerRoman"/>
      <w:lvlText w:val="%6."/>
      <w:lvlJc w:val="right"/>
      <w:pPr>
        <w:tabs>
          <w:tab w:val="num" w:pos="4665"/>
        </w:tabs>
        <w:ind w:left="4665" w:hanging="180"/>
      </w:pPr>
    </w:lvl>
    <w:lvl w:ilvl="6" w:tplc="0409000F" w:tentative="true">
      <w:start w:val="1"/>
      <w:numFmt w:val="decimal"/>
      <w:lvlText w:val="%7."/>
      <w:lvlJc w:val="left"/>
      <w:pPr>
        <w:tabs>
          <w:tab w:val="num" w:pos="5385"/>
        </w:tabs>
        <w:ind w:left="5385" w:hanging="360"/>
      </w:pPr>
    </w:lvl>
    <w:lvl w:ilvl="7" w:tplc="04090019" w:tentative="true">
      <w:start w:val="1"/>
      <w:numFmt w:val="lowerLetter"/>
      <w:lvlText w:val="%8."/>
      <w:lvlJc w:val="left"/>
      <w:pPr>
        <w:tabs>
          <w:tab w:val="num" w:pos="6105"/>
        </w:tabs>
        <w:ind w:left="6105" w:hanging="360"/>
      </w:pPr>
    </w:lvl>
    <w:lvl w:ilvl="8" w:tplc="0409001B" w:tentative="true">
      <w:start w:val="1"/>
      <w:numFmt w:val="lowerRoman"/>
      <w:lvlText w:val="%9."/>
      <w:lvlJc w:val="right"/>
      <w:pPr>
        <w:tabs>
          <w:tab w:val="num" w:pos="6825"/>
        </w:tabs>
        <w:ind w:left="6825" w:hanging="180"/>
      </w:pPr>
    </w:lvl>
  </w:abstractNum>
  <w:abstractNum w:abstractNumId="1">
    <w:nsid w:val="0CA710AF"/>
    <w:multiLevelType w:val="hybridMultilevel"/>
    <w:tmpl w:val="C87CC07C"/>
    <w:lvl w:ilvl="0" w:tplc="9D30C30A">
      <w:start w:val="2"/>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2">
    <w:nsid w:val="153D7740"/>
    <w:multiLevelType w:val="hybridMultilevel"/>
    <w:tmpl w:val="848A057C"/>
    <w:lvl w:ilvl="0" w:tplc="4D481EF2">
      <w:start w:val="1"/>
      <w:numFmt w:val="decimal"/>
      <w:lvlText w:val="%1."/>
      <w:lvlJc w:val="left"/>
      <w:pPr>
        <w:tabs>
          <w:tab w:val="num" w:pos="1068"/>
        </w:tabs>
        <w:ind w:left="1068" w:hanging="36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1CF214DE"/>
    <w:multiLevelType w:val="hybridMultilevel"/>
    <w:tmpl w:val="060A1858"/>
    <w:lvl w:ilvl="0" w:tplc="041A000F">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tabs>
          <w:tab w:val="num" w:pos="1080"/>
        </w:tabs>
        <w:ind w:left="1080" w:hanging="360"/>
      </w:pPr>
    </w:lvl>
    <w:lvl w:ilvl="2" w:tplc="041A001B" w:tentative="true">
      <w:start w:val="1"/>
      <w:numFmt w:val="lowerRoman"/>
      <w:lvlText w:val="%3."/>
      <w:lvlJc w:val="right"/>
      <w:pPr>
        <w:tabs>
          <w:tab w:val="num" w:pos="1800"/>
        </w:tabs>
        <w:ind w:left="1800" w:hanging="180"/>
      </w:pPr>
    </w:lvl>
    <w:lvl w:ilvl="3" w:tplc="041A000F" w:tentative="true">
      <w:start w:val="1"/>
      <w:numFmt w:val="decimal"/>
      <w:lvlText w:val="%4."/>
      <w:lvlJc w:val="left"/>
      <w:pPr>
        <w:tabs>
          <w:tab w:val="num" w:pos="2520"/>
        </w:tabs>
        <w:ind w:left="2520" w:hanging="360"/>
      </w:pPr>
    </w:lvl>
    <w:lvl w:ilvl="4" w:tplc="041A0019" w:tentative="true">
      <w:start w:val="1"/>
      <w:numFmt w:val="lowerLetter"/>
      <w:lvlText w:val="%5."/>
      <w:lvlJc w:val="left"/>
      <w:pPr>
        <w:tabs>
          <w:tab w:val="num" w:pos="3240"/>
        </w:tabs>
        <w:ind w:left="3240" w:hanging="360"/>
      </w:pPr>
    </w:lvl>
    <w:lvl w:ilvl="5" w:tplc="041A001B" w:tentative="true">
      <w:start w:val="1"/>
      <w:numFmt w:val="lowerRoman"/>
      <w:lvlText w:val="%6."/>
      <w:lvlJc w:val="right"/>
      <w:pPr>
        <w:tabs>
          <w:tab w:val="num" w:pos="3960"/>
        </w:tabs>
        <w:ind w:left="3960" w:hanging="180"/>
      </w:pPr>
    </w:lvl>
    <w:lvl w:ilvl="6" w:tplc="041A000F" w:tentative="true">
      <w:start w:val="1"/>
      <w:numFmt w:val="decimal"/>
      <w:lvlText w:val="%7."/>
      <w:lvlJc w:val="left"/>
      <w:pPr>
        <w:tabs>
          <w:tab w:val="num" w:pos="4680"/>
        </w:tabs>
        <w:ind w:left="4680" w:hanging="360"/>
      </w:pPr>
    </w:lvl>
    <w:lvl w:ilvl="7" w:tplc="041A0019" w:tentative="true">
      <w:start w:val="1"/>
      <w:numFmt w:val="lowerLetter"/>
      <w:lvlText w:val="%8."/>
      <w:lvlJc w:val="left"/>
      <w:pPr>
        <w:tabs>
          <w:tab w:val="num" w:pos="5400"/>
        </w:tabs>
        <w:ind w:left="5400" w:hanging="360"/>
      </w:pPr>
    </w:lvl>
    <w:lvl w:ilvl="8" w:tplc="041A001B" w:tentative="true">
      <w:start w:val="1"/>
      <w:numFmt w:val="lowerRoman"/>
      <w:lvlText w:val="%9."/>
      <w:lvlJc w:val="right"/>
      <w:pPr>
        <w:tabs>
          <w:tab w:val="num" w:pos="6120"/>
        </w:tabs>
        <w:ind w:left="6120" w:hanging="180"/>
      </w:pPr>
    </w:lvl>
  </w:abstractNum>
  <w:abstractNum w:abstractNumId="4">
    <w:nsid w:val="21CE1840"/>
    <w:multiLevelType w:val="hybridMultilevel"/>
    <w:tmpl w:val="B61E28C0"/>
    <w:lvl w:ilvl="0" w:tplc="0C52061C">
      <w:start w:val="1"/>
      <w:numFmt w:val="decimal"/>
      <w:lvlText w:val="%1."/>
      <w:lvlJc w:val="left"/>
      <w:pPr>
        <w:tabs>
          <w:tab w:val="num" w:pos="1065"/>
        </w:tabs>
        <w:ind w:left="1065" w:hanging="360"/>
      </w:pPr>
      <w:rPr>
        <w:rFonts w:hint="default"/>
      </w:rPr>
    </w:lvl>
    <w:lvl w:ilvl="1" w:tplc="04090019" w:tentative="true">
      <w:start w:val="1"/>
      <w:numFmt w:val="lowerLetter"/>
      <w:lvlText w:val="%2."/>
      <w:lvlJc w:val="left"/>
      <w:pPr>
        <w:tabs>
          <w:tab w:val="num" w:pos="1785"/>
        </w:tabs>
        <w:ind w:left="1785" w:hanging="360"/>
      </w:pPr>
    </w:lvl>
    <w:lvl w:ilvl="2" w:tplc="0409001B" w:tentative="true">
      <w:start w:val="1"/>
      <w:numFmt w:val="lowerRoman"/>
      <w:lvlText w:val="%3."/>
      <w:lvlJc w:val="right"/>
      <w:pPr>
        <w:tabs>
          <w:tab w:val="num" w:pos="2505"/>
        </w:tabs>
        <w:ind w:left="2505" w:hanging="180"/>
      </w:pPr>
    </w:lvl>
    <w:lvl w:ilvl="3" w:tplc="0409000F" w:tentative="true">
      <w:start w:val="1"/>
      <w:numFmt w:val="decimal"/>
      <w:lvlText w:val="%4."/>
      <w:lvlJc w:val="left"/>
      <w:pPr>
        <w:tabs>
          <w:tab w:val="num" w:pos="3225"/>
        </w:tabs>
        <w:ind w:left="3225" w:hanging="360"/>
      </w:pPr>
    </w:lvl>
    <w:lvl w:ilvl="4" w:tplc="04090019" w:tentative="true">
      <w:start w:val="1"/>
      <w:numFmt w:val="lowerLetter"/>
      <w:lvlText w:val="%5."/>
      <w:lvlJc w:val="left"/>
      <w:pPr>
        <w:tabs>
          <w:tab w:val="num" w:pos="3945"/>
        </w:tabs>
        <w:ind w:left="3945" w:hanging="360"/>
      </w:pPr>
    </w:lvl>
    <w:lvl w:ilvl="5" w:tplc="0409001B" w:tentative="true">
      <w:start w:val="1"/>
      <w:numFmt w:val="lowerRoman"/>
      <w:lvlText w:val="%6."/>
      <w:lvlJc w:val="right"/>
      <w:pPr>
        <w:tabs>
          <w:tab w:val="num" w:pos="4665"/>
        </w:tabs>
        <w:ind w:left="4665" w:hanging="180"/>
      </w:pPr>
    </w:lvl>
    <w:lvl w:ilvl="6" w:tplc="0409000F" w:tentative="true">
      <w:start w:val="1"/>
      <w:numFmt w:val="decimal"/>
      <w:lvlText w:val="%7."/>
      <w:lvlJc w:val="left"/>
      <w:pPr>
        <w:tabs>
          <w:tab w:val="num" w:pos="5385"/>
        </w:tabs>
        <w:ind w:left="5385" w:hanging="360"/>
      </w:pPr>
    </w:lvl>
    <w:lvl w:ilvl="7" w:tplc="04090019" w:tentative="true">
      <w:start w:val="1"/>
      <w:numFmt w:val="lowerLetter"/>
      <w:lvlText w:val="%8."/>
      <w:lvlJc w:val="left"/>
      <w:pPr>
        <w:tabs>
          <w:tab w:val="num" w:pos="6105"/>
        </w:tabs>
        <w:ind w:left="6105" w:hanging="360"/>
      </w:pPr>
    </w:lvl>
    <w:lvl w:ilvl="8" w:tplc="0409001B" w:tentative="true">
      <w:start w:val="1"/>
      <w:numFmt w:val="lowerRoman"/>
      <w:lvlText w:val="%9."/>
      <w:lvlJc w:val="right"/>
      <w:pPr>
        <w:tabs>
          <w:tab w:val="num" w:pos="6825"/>
        </w:tabs>
        <w:ind w:left="6825" w:hanging="180"/>
      </w:pPr>
    </w:lvl>
  </w:abstractNum>
  <w:abstractNum w:abstractNumId="5">
    <w:nsid w:val="25A55C1A"/>
    <w:multiLevelType w:val="hybridMultilevel"/>
    <w:tmpl w:val="0B60E4D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34C8145C"/>
    <w:multiLevelType w:val="hybridMultilevel"/>
    <w:tmpl w:val="BAC215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64C0710"/>
    <w:multiLevelType w:val="hybridMultilevel"/>
    <w:tmpl w:val="BFFCB094"/>
    <w:lvl w:ilvl="0" w:tplc="E1F8ACB2">
      <w:start w:val="1"/>
      <w:numFmt w:val="decimal"/>
      <w:lvlText w:val="%1."/>
      <w:lvlJc w:val="left"/>
      <w:pPr>
        <w:tabs>
          <w:tab w:val="num" w:pos="990"/>
        </w:tabs>
        <w:ind w:left="990" w:hanging="63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8">
    <w:nsid w:val="61A37D9C"/>
    <w:multiLevelType w:val="hybridMultilevel"/>
    <w:tmpl w:val="BEFA211E"/>
    <w:lvl w:ilvl="0" w:tplc="CB90F70A">
      <w:start w:val="1"/>
      <w:numFmt w:val="decimal"/>
      <w:lvlText w:val="%1."/>
      <w:lvlJc w:val="left"/>
      <w:pPr>
        <w:tabs>
          <w:tab w:val="num" w:pos="1065"/>
        </w:tabs>
        <w:ind w:left="1065" w:hanging="360"/>
      </w:pPr>
      <w:rPr>
        <w:rFonts w:hint="default"/>
      </w:rPr>
    </w:lvl>
    <w:lvl w:ilvl="1" w:tplc="04090019" w:tentative="true">
      <w:start w:val="1"/>
      <w:numFmt w:val="lowerLetter"/>
      <w:lvlText w:val="%2."/>
      <w:lvlJc w:val="left"/>
      <w:pPr>
        <w:tabs>
          <w:tab w:val="num" w:pos="1785"/>
        </w:tabs>
        <w:ind w:left="1785" w:hanging="360"/>
      </w:pPr>
    </w:lvl>
    <w:lvl w:ilvl="2" w:tplc="0409001B" w:tentative="true">
      <w:start w:val="1"/>
      <w:numFmt w:val="lowerRoman"/>
      <w:lvlText w:val="%3."/>
      <w:lvlJc w:val="right"/>
      <w:pPr>
        <w:tabs>
          <w:tab w:val="num" w:pos="2505"/>
        </w:tabs>
        <w:ind w:left="2505" w:hanging="180"/>
      </w:pPr>
    </w:lvl>
    <w:lvl w:ilvl="3" w:tplc="0409000F" w:tentative="true">
      <w:start w:val="1"/>
      <w:numFmt w:val="decimal"/>
      <w:lvlText w:val="%4."/>
      <w:lvlJc w:val="left"/>
      <w:pPr>
        <w:tabs>
          <w:tab w:val="num" w:pos="3225"/>
        </w:tabs>
        <w:ind w:left="3225" w:hanging="360"/>
      </w:pPr>
    </w:lvl>
    <w:lvl w:ilvl="4" w:tplc="04090019" w:tentative="true">
      <w:start w:val="1"/>
      <w:numFmt w:val="lowerLetter"/>
      <w:lvlText w:val="%5."/>
      <w:lvlJc w:val="left"/>
      <w:pPr>
        <w:tabs>
          <w:tab w:val="num" w:pos="3945"/>
        </w:tabs>
        <w:ind w:left="3945" w:hanging="360"/>
      </w:pPr>
    </w:lvl>
    <w:lvl w:ilvl="5" w:tplc="0409001B" w:tentative="true">
      <w:start w:val="1"/>
      <w:numFmt w:val="lowerRoman"/>
      <w:lvlText w:val="%6."/>
      <w:lvlJc w:val="right"/>
      <w:pPr>
        <w:tabs>
          <w:tab w:val="num" w:pos="4665"/>
        </w:tabs>
        <w:ind w:left="4665" w:hanging="180"/>
      </w:pPr>
    </w:lvl>
    <w:lvl w:ilvl="6" w:tplc="0409000F" w:tentative="true">
      <w:start w:val="1"/>
      <w:numFmt w:val="decimal"/>
      <w:lvlText w:val="%7."/>
      <w:lvlJc w:val="left"/>
      <w:pPr>
        <w:tabs>
          <w:tab w:val="num" w:pos="5385"/>
        </w:tabs>
        <w:ind w:left="5385" w:hanging="360"/>
      </w:pPr>
    </w:lvl>
    <w:lvl w:ilvl="7" w:tplc="04090019" w:tentative="true">
      <w:start w:val="1"/>
      <w:numFmt w:val="lowerLetter"/>
      <w:lvlText w:val="%8."/>
      <w:lvlJc w:val="left"/>
      <w:pPr>
        <w:tabs>
          <w:tab w:val="num" w:pos="6105"/>
        </w:tabs>
        <w:ind w:left="6105" w:hanging="360"/>
      </w:pPr>
    </w:lvl>
    <w:lvl w:ilvl="8" w:tplc="0409001B" w:tentative="true">
      <w:start w:val="1"/>
      <w:numFmt w:val="lowerRoman"/>
      <w:lvlText w:val="%9."/>
      <w:lvlJc w:val="right"/>
      <w:pPr>
        <w:tabs>
          <w:tab w:val="num" w:pos="6825"/>
        </w:tabs>
        <w:ind w:left="6825" w:hanging="180"/>
      </w:pPr>
    </w:lvl>
  </w:abstractNum>
  <w:abstractNum w:abstractNumId="9">
    <w:nsid w:val="675904D8"/>
    <w:multiLevelType w:val="hybridMultilevel"/>
    <w:tmpl w:val="0A968ADA"/>
    <w:lvl w:ilvl="0" w:tplc="FBD6F2CC">
      <w:start w:val="1"/>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0">
    <w:nsid w:val="78E5378C"/>
    <w:multiLevelType w:val="hybridMultilevel"/>
    <w:tmpl w:val="37401086"/>
    <w:lvl w:ilvl="0" w:tplc="AC1663B2">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3"/>
  </w:num>
  <w:num w:numId="2">
    <w:abstractNumId w:val="10"/>
  </w:num>
  <w:num w:numId="3">
    <w:abstractNumId w:val="9"/>
  </w:num>
  <w:num w:numId="4">
    <w:abstractNumId w:val="4"/>
  </w:num>
  <w:num w:numId="5">
    <w:abstractNumId w:val="5"/>
  </w:num>
  <w:num w:numId="6">
    <w:abstractNumId w:val="0"/>
  </w:num>
  <w:num w:numId="7">
    <w:abstractNumId w:val="2"/>
  </w:num>
  <w:num w:numId="8">
    <w:abstractNumId w:val="8"/>
  </w:num>
  <w:num w:numId="9">
    <w:abstractNumId w:val="1"/>
  </w:num>
  <w:num w:numId="10">
    <w:abstractNumId w:val="7"/>
  </w:num>
  <w:num w:numId="11">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27E"/>
    <w:rsid w:val="0000046E"/>
    <w:rsid w:val="000009B3"/>
    <w:rsid w:val="0000263E"/>
    <w:rsid w:val="0000477E"/>
    <w:rsid w:val="00004D7F"/>
    <w:rsid w:val="000127EC"/>
    <w:rsid w:val="00015072"/>
    <w:rsid w:val="000169E5"/>
    <w:rsid w:val="00016D7F"/>
    <w:rsid w:val="00016F42"/>
    <w:rsid w:val="000205D6"/>
    <w:rsid w:val="00022BF0"/>
    <w:rsid w:val="00024CAF"/>
    <w:rsid w:val="000333FE"/>
    <w:rsid w:val="00034540"/>
    <w:rsid w:val="00035115"/>
    <w:rsid w:val="000351CE"/>
    <w:rsid w:val="000357C6"/>
    <w:rsid w:val="000402EB"/>
    <w:rsid w:val="00040600"/>
    <w:rsid w:val="00040ACC"/>
    <w:rsid w:val="00050271"/>
    <w:rsid w:val="0005076E"/>
    <w:rsid w:val="000513AD"/>
    <w:rsid w:val="00060455"/>
    <w:rsid w:val="000610F8"/>
    <w:rsid w:val="00061CA0"/>
    <w:rsid w:val="00064C59"/>
    <w:rsid w:val="00067EBA"/>
    <w:rsid w:val="00070705"/>
    <w:rsid w:val="00071A58"/>
    <w:rsid w:val="00072020"/>
    <w:rsid w:val="000748F6"/>
    <w:rsid w:val="00075C9E"/>
    <w:rsid w:val="00080C24"/>
    <w:rsid w:val="000844CB"/>
    <w:rsid w:val="00084AE3"/>
    <w:rsid w:val="00085353"/>
    <w:rsid w:val="00086B0C"/>
    <w:rsid w:val="00091887"/>
    <w:rsid w:val="00091A47"/>
    <w:rsid w:val="00092FD1"/>
    <w:rsid w:val="000938D4"/>
    <w:rsid w:val="000939BA"/>
    <w:rsid w:val="000955C2"/>
    <w:rsid w:val="00096CCA"/>
    <w:rsid w:val="000A27CE"/>
    <w:rsid w:val="000A5947"/>
    <w:rsid w:val="000A6718"/>
    <w:rsid w:val="000B5D21"/>
    <w:rsid w:val="000B5FD5"/>
    <w:rsid w:val="000B7830"/>
    <w:rsid w:val="000C19FC"/>
    <w:rsid w:val="000C23BA"/>
    <w:rsid w:val="000C784C"/>
    <w:rsid w:val="000D3D16"/>
    <w:rsid w:val="000D40B2"/>
    <w:rsid w:val="000E123D"/>
    <w:rsid w:val="000E17A3"/>
    <w:rsid w:val="000E5589"/>
    <w:rsid w:val="000E5CFD"/>
    <w:rsid w:val="000E7F0D"/>
    <w:rsid w:val="000F02A3"/>
    <w:rsid w:val="000F0909"/>
    <w:rsid w:val="000F272C"/>
    <w:rsid w:val="000F6CEB"/>
    <w:rsid w:val="00101A37"/>
    <w:rsid w:val="001025B4"/>
    <w:rsid w:val="00105BF0"/>
    <w:rsid w:val="00107210"/>
    <w:rsid w:val="00107A21"/>
    <w:rsid w:val="00110910"/>
    <w:rsid w:val="00110DDD"/>
    <w:rsid w:val="00111779"/>
    <w:rsid w:val="0011212A"/>
    <w:rsid w:val="00112879"/>
    <w:rsid w:val="00113A08"/>
    <w:rsid w:val="0011671D"/>
    <w:rsid w:val="001169F2"/>
    <w:rsid w:val="0011730B"/>
    <w:rsid w:val="0011747F"/>
    <w:rsid w:val="0012021A"/>
    <w:rsid w:val="00120759"/>
    <w:rsid w:val="00120CB8"/>
    <w:rsid w:val="00121C40"/>
    <w:rsid w:val="001223AC"/>
    <w:rsid w:val="0012473A"/>
    <w:rsid w:val="00125B56"/>
    <w:rsid w:val="00126FE9"/>
    <w:rsid w:val="00127E7B"/>
    <w:rsid w:val="001348B0"/>
    <w:rsid w:val="00135360"/>
    <w:rsid w:val="00137319"/>
    <w:rsid w:val="0013747B"/>
    <w:rsid w:val="00137596"/>
    <w:rsid w:val="00140245"/>
    <w:rsid w:val="00143B1F"/>
    <w:rsid w:val="001478A7"/>
    <w:rsid w:val="00151F3F"/>
    <w:rsid w:val="0016122D"/>
    <w:rsid w:val="0016523A"/>
    <w:rsid w:val="001654FB"/>
    <w:rsid w:val="001671D1"/>
    <w:rsid w:val="001678D1"/>
    <w:rsid w:val="00170291"/>
    <w:rsid w:val="00171179"/>
    <w:rsid w:val="001725F4"/>
    <w:rsid w:val="00173867"/>
    <w:rsid w:val="00174D72"/>
    <w:rsid w:val="001804E4"/>
    <w:rsid w:val="00180EBB"/>
    <w:rsid w:val="00181412"/>
    <w:rsid w:val="00183D31"/>
    <w:rsid w:val="00184D75"/>
    <w:rsid w:val="00190137"/>
    <w:rsid w:val="00192D2B"/>
    <w:rsid w:val="00195656"/>
    <w:rsid w:val="0019738C"/>
    <w:rsid w:val="00197515"/>
    <w:rsid w:val="001A143A"/>
    <w:rsid w:val="001A5909"/>
    <w:rsid w:val="001A5956"/>
    <w:rsid w:val="001A7AEC"/>
    <w:rsid w:val="001B21F3"/>
    <w:rsid w:val="001B377E"/>
    <w:rsid w:val="001B43D9"/>
    <w:rsid w:val="001B67DC"/>
    <w:rsid w:val="001B6EFD"/>
    <w:rsid w:val="001C141A"/>
    <w:rsid w:val="001C1A36"/>
    <w:rsid w:val="001C26FF"/>
    <w:rsid w:val="001C2A29"/>
    <w:rsid w:val="001C2C58"/>
    <w:rsid w:val="001C2F1E"/>
    <w:rsid w:val="001C4D9E"/>
    <w:rsid w:val="001C62F7"/>
    <w:rsid w:val="001D492E"/>
    <w:rsid w:val="001D51FB"/>
    <w:rsid w:val="001E0FD9"/>
    <w:rsid w:val="001E10F4"/>
    <w:rsid w:val="001E135B"/>
    <w:rsid w:val="001E4BFD"/>
    <w:rsid w:val="001E5016"/>
    <w:rsid w:val="001E5080"/>
    <w:rsid w:val="001F0119"/>
    <w:rsid w:val="001F1A0B"/>
    <w:rsid w:val="001F7534"/>
    <w:rsid w:val="001F78FE"/>
    <w:rsid w:val="001F7CFE"/>
    <w:rsid w:val="0020487A"/>
    <w:rsid w:val="0020723B"/>
    <w:rsid w:val="00207557"/>
    <w:rsid w:val="0021088B"/>
    <w:rsid w:val="002135C5"/>
    <w:rsid w:val="00214513"/>
    <w:rsid w:val="00214C4C"/>
    <w:rsid w:val="00223463"/>
    <w:rsid w:val="00223926"/>
    <w:rsid w:val="002258FA"/>
    <w:rsid w:val="00226091"/>
    <w:rsid w:val="00226B70"/>
    <w:rsid w:val="00226FFF"/>
    <w:rsid w:val="00231DA8"/>
    <w:rsid w:val="00232489"/>
    <w:rsid w:val="0023608D"/>
    <w:rsid w:val="00236F82"/>
    <w:rsid w:val="002371C8"/>
    <w:rsid w:val="002452A3"/>
    <w:rsid w:val="002470C8"/>
    <w:rsid w:val="0024747E"/>
    <w:rsid w:val="00247D98"/>
    <w:rsid w:val="002504EC"/>
    <w:rsid w:val="00250E94"/>
    <w:rsid w:val="00253D47"/>
    <w:rsid w:val="002555E3"/>
    <w:rsid w:val="00255B86"/>
    <w:rsid w:val="00255EE7"/>
    <w:rsid w:val="00256E25"/>
    <w:rsid w:val="002610A8"/>
    <w:rsid w:val="0026426C"/>
    <w:rsid w:val="00277747"/>
    <w:rsid w:val="0028040C"/>
    <w:rsid w:val="00281C5B"/>
    <w:rsid w:val="00284B3C"/>
    <w:rsid w:val="0028543A"/>
    <w:rsid w:val="00285AB2"/>
    <w:rsid w:val="00285EFB"/>
    <w:rsid w:val="00290B17"/>
    <w:rsid w:val="002920FE"/>
    <w:rsid w:val="00294384"/>
    <w:rsid w:val="002944DF"/>
    <w:rsid w:val="0029547A"/>
    <w:rsid w:val="0029620E"/>
    <w:rsid w:val="002979F4"/>
    <w:rsid w:val="002A0EA1"/>
    <w:rsid w:val="002A1290"/>
    <w:rsid w:val="002B00DE"/>
    <w:rsid w:val="002B064A"/>
    <w:rsid w:val="002B0CA0"/>
    <w:rsid w:val="002B0FD7"/>
    <w:rsid w:val="002B3F08"/>
    <w:rsid w:val="002B444D"/>
    <w:rsid w:val="002B48F5"/>
    <w:rsid w:val="002B580F"/>
    <w:rsid w:val="002B5E1D"/>
    <w:rsid w:val="002C204B"/>
    <w:rsid w:val="002C2394"/>
    <w:rsid w:val="002C5C15"/>
    <w:rsid w:val="002C6B5B"/>
    <w:rsid w:val="002D0C80"/>
    <w:rsid w:val="002D39AE"/>
    <w:rsid w:val="002D4132"/>
    <w:rsid w:val="002D6E70"/>
    <w:rsid w:val="002D7B8C"/>
    <w:rsid w:val="002E09D5"/>
    <w:rsid w:val="002E55B7"/>
    <w:rsid w:val="002E5AA5"/>
    <w:rsid w:val="002E6699"/>
    <w:rsid w:val="002F266F"/>
    <w:rsid w:val="002F7C96"/>
    <w:rsid w:val="00301CB4"/>
    <w:rsid w:val="0030678E"/>
    <w:rsid w:val="003069CE"/>
    <w:rsid w:val="00312C80"/>
    <w:rsid w:val="00313D8F"/>
    <w:rsid w:val="00314B17"/>
    <w:rsid w:val="003157D7"/>
    <w:rsid w:val="00315A93"/>
    <w:rsid w:val="003171CC"/>
    <w:rsid w:val="00317BC1"/>
    <w:rsid w:val="00317EA1"/>
    <w:rsid w:val="0032113C"/>
    <w:rsid w:val="003213BF"/>
    <w:rsid w:val="00321E6A"/>
    <w:rsid w:val="00323238"/>
    <w:rsid w:val="00330123"/>
    <w:rsid w:val="0033038D"/>
    <w:rsid w:val="0033527A"/>
    <w:rsid w:val="003412BC"/>
    <w:rsid w:val="00350BD5"/>
    <w:rsid w:val="00351AA4"/>
    <w:rsid w:val="00351BC9"/>
    <w:rsid w:val="00354B16"/>
    <w:rsid w:val="0035581E"/>
    <w:rsid w:val="00356420"/>
    <w:rsid w:val="003565DC"/>
    <w:rsid w:val="003570E3"/>
    <w:rsid w:val="00362F8E"/>
    <w:rsid w:val="00365AEC"/>
    <w:rsid w:val="00367A4B"/>
    <w:rsid w:val="00370CAF"/>
    <w:rsid w:val="0037116C"/>
    <w:rsid w:val="00374370"/>
    <w:rsid w:val="00377016"/>
    <w:rsid w:val="0037726F"/>
    <w:rsid w:val="0038473C"/>
    <w:rsid w:val="00385C7C"/>
    <w:rsid w:val="003869EA"/>
    <w:rsid w:val="00390291"/>
    <w:rsid w:val="00390B90"/>
    <w:rsid w:val="00390C89"/>
    <w:rsid w:val="00392C82"/>
    <w:rsid w:val="0039392F"/>
    <w:rsid w:val="003951F4"/>
    <w:rsid w:val="00395AA0"/>
    <w:rsid w:val="00397E64"/>
    <w:rsid w:val="003A2A5B"/>
    <w:rsid w:val="003A3558"/>
    <w:rsid w:val="003A631C"/>
    <w:rsid w:val="003B17C5"/>
    <w:rsid w:val="003B2718"/>
    <w:rsid w:val="003B42B8"/>
    <w:rsid w:val="003B5CDB"/>
    <w:rsid w:val="003C059C"/>
    <w:rsid w:val="003C05FA"/>
    <w:rsid w:val="003C14B9"/>
    <w:rsid w:val="003C25D3"/>
    <w:rsid w:val="003C2D90"/>
    <w:rsid w:val="003C3718"/>
    <w:rsid w:val="003C524C"/>
    <w:rsid w:val="003C5932"/>
    <w:rsid w:val="003C6896"/>
    <w:rsid w:val="003D1FA5"/>
    <w:rsid w:val="003D24EF"/>
    <w:rsid w:val="003D55B8"/>
    <w:rsid w:val="003D6BA2"/>
    <w:rsid w:val="003D7631"/>
    <w:rsid w:val="003D7B20"/>
    <w:rsid w:val="003E22A1"/>
    <w:rsid w:val="003E2610"/>
    <w:rsid w:val="003E3FE3"/>
    <w:rsid w:val="003E4BAD"/>
    <w:rsid w:val="003E62E3"/>
    <w:rsid w:val="003E65A9"/>
    <w:rsid w:val="003E79EF"/>
    <w:rsid w:val="003F088D"/>
    <w:rsid w:val="003F7CAA"/>
    <w:rsid w:val="00402930"/>
    <w:rsid w:val="004063A6"/>
    <w:rsid w:val="004068FA"/>
    <w:rsid w:val="00413B0C"/>
    <w:rsid w:val="00417659"/>
    <w:rsid w:val="004260A7"/>
    <w:rsid w:val="00426E63"/>
    <w:rsid w:val="00431435"/>
    <w:rsid w:val="004320DD"/>
    <w:rsid w:val="004362BC"/>
    <w:rsid w:val="00437ABE"/>
    <w:rsid w:val="00442797"/>
    <w:rsid w:val="0044323B"/>
    <w:rsid w:val="0044381A"/>
    <w:rsid w:val="004479F7"/>
    <w:rsid w:val="00451542"/>
    <w:rsid w:val="00455094"/>
    <w:rsid w:val="00455491"/>
    <w:rsid w:val="00456BD2"/>
    <w:rsid w:val="004602AC"/>
    <w:rsid w:val="00460E0F"/>
    <w:rsid w:val="004617F0"/>
    <w:rsid w:val="00461AFD"/>
    <w:rsid w:val="0046731D"/>
    <w:rsid w:val="00470A05"/>
    <w:rsid w:val="00471A88"/>
    <w:rsid w:val="00472D4F"/>
    <w:rsid w:val="00475C46"/>
    <w:rsid w:val="004810CA"/>
    <w:rsid w:val="004822D2"/>
    <w:rsid w:val="0048339C"/>
    <w:rsid w:val="00484142"/>
    <w:rsid w:val="00486BEC"/>
    <w:rsid w:val="0049317D"/>
    <w:rsid w:val="004A1FB1"/>
    <w:rsid w:val="004A6FD2"/>
    <w:rsid w:val="004A7464"/>
    <w:rsid w:val="004B27E4"/>
    <w:rsid w:val="004B5EC7"/>
    <w:rsid w:val="004C42B4"/>
    <w:rsid w:val="004C42F7"/>
    <w:rsid w:val="004C5DBB"/>
    <w:rsid w:val="004C75BD"/>
    <w:rsid w:val="004D16C4"/>
    <w:rsid w:val="004D23EF"/>
    <w:rsid w:val="004D3E66"/>
    <w:rsid w:val="004D3F82"/>
    <w:rsid w:val="004D4930"/>
    <w:rsid w:val="004D4E64"/>
    <w:rsid w:val="004D713A"/>
    <w:rsid w:val="004D746F"/>
    <w:rsid w:val="004E3B89"/>
    <w:rsid w:val="004E48C5"/>
    <w:rsid w:val="004E4D49"/>
    <w:rsid w:val="004E6C4B"/>
    <w:rsid w:val="004E72F4"/>
    <w:rsid w:val="004F1FEF"/>
    <w:rsid w:val="004F21A6"/>
    <w:rsid w:val="004F7D84"/>
    <w:rsid w:val="00501888"/>
    <w:rsid w:val="00502BE5"/>
    <w:rsid w:val="005034D5"/>
    <w:rsid w:val="005043B1"/>
    <w:rsid w:val="005112E0"/>
    <w:rsid w:val="00513AAB"/>
    <w:rsid w:val="005149E2"/>
    <w:rsid w:val="005156EC"/>
    <w:rsid w:val="00517AA3"/>
    <w:rsid w:val="0052234E"/>
    <w:rsid w:val="005236DA"/>
    <w:rsid w:val="0052513C"/>
    <w:rsid w:val="00531665"/>
    <w:rsid w:val="00531E78"/>
    <w:rsid w:val="00543023"/>
    <w:rsid w:val="00543622"/>
    <w:rsid w:val="00544613"/>
    <w:rsid w:val="00545705"/>
    <w:rsid w:val="00553025"/>
    <w:rsid w:val="005537C9"/>
    <w:rsid w:val="00554F8D"/>
    <w:rsid w:val="005565DE"/>
    <w:rsid w:val="005566ED"/>
    <w:rsid w:val="00560870"/>
    <w:rsid w:val="00562D3A"/>
    <w:rsid w:val="00563A8E"/>
    <w:rsid w:val="00565D24"/>
    <w:rsid w:val="0056604B"/>
    <w:rsid w:val="005709A4"/>
    <w:rsid w:val="00572478"/>
    <w:rsid w:val="00576AC5"/>
    <w:rsid w:val="00576D10"/>
    <w:rsid w:val="005772CD"/>
    <w:rsid w:val="005779B4"/>
    <w:rsid w:val="00580675"/>
    <w:rsid w:val="00581980"/>
    <w:rsid w:val="0058209F"/>
    <w:rsid w:val="00584E9C"/>
    <w:rsid w:val="00585B8E"/>
    <w:rsid w:val="0059251B"/>
    <w:rsid w:val="00594B0A"/>
    <w:rsid w:val="00596EDE"/>
    <w:rsid w:val="005A0B8A"/>
    <w:rsid w:val="005A0C20"/>
    <w:rsid w:val="005A6727"/>
    <w:rsid w:val="005B1C15"/>
    <w:rsid w:val="005B23FB"/>
    <w:rsid w:val="005B389F"/>
    <w:rsid w:val="005B442E"/>
    <w:rsid w:val="005B4590"/>
    <w:rsid w:val="005B76C7"/>
    <w:rsid w:val="005C08D2"/>
    <w:rsid w:val="005C4B66"/>
    <w:rsid w:val="005C5EC3"/>
    <w:rsid w:val="005D0B91"/>
    <w:rsid w:val="005D1398"/>
    <w:rsid w:val="005D19C0"/>
    <w:rsid w:val="005D2C4C"/>
    <w:rsid w:val="005D3489"/>
    <w:rsid w:val="005E378E"/>
    <w:rsid w:val="005E3ABF"/>
    <w:rsid w:val="005E75CC"/>
    <w:rsid w:val="005F1970"/>
    <w:rsid w:val="005F1F23"/>
    <w:rsid w:val="005F2199"/>
    <w:rsid w:val="005F2CDA"/>
    <w:rsid w:val="005F3D08"/>
    <w:rsid w:val="005F6BB1"/>
    <w:rsid w:val="00602417"/>
    <w:rsid w:val="00602B85"/>
    <w:rsid w:val="00602D68"/>
    <w:rsid w:val="00607E54"/>
    <w:rsid w:val="00613D29"/>
    <w:rsid w:val="00615EAF"/>
    <w:rsid w:val="00616CF4"/>
    <w:rsid w:val="0061768B"/>
    <w:rsid w:val="006203D8"/>
    <w:rsid w:val="00622746"/>
    <w:rsid w:val="00622BC4"/>
    <w:rsid w:val="00626632"/>
    <w:rsid w:val="00627019"/>
    <w:rsid w:val="0063180C"/>
    <w:rsid w:val="00631AFF"/>
    <w:rsid w:val="0065236C"/>
    <w:rsid w:val="00652B27"/>
    <w:rsid w:val="006555E7"/>
    <w:rsid w:val="00660887"/>
    <w:rsid w:val="00662F1F"/>
    <w:rsid w:val="00664464"/>
    <w:rsid w:val="0066763A"/>
    <w:rsid w:val="0067057E"/>
    <w:rsid w:val="00670CE6"/>
    <w:rsid w:val="0067376C"/>
    <w:rsid w:val="00675557"/>
    <w:rsid w:val="00676220"/>
    <w:rsid w:val="00677999"/>
    <w:rsid w:val="00681BD6"/>
    <w:rsid w:val="006826C7"/>
    <w:rsid w:val="00682AAD"/>
    <w:rsid w:val="00687325"/>
    <w:rsid w:val="0069285C"/>
    <w:rsid w:val="006937BF"/>
    <w:rsid w:val="00694884"/>
    <w:rsid w:val="006958B9"/>
    <w:rsid w:val="0069714A"/>
    <w:rsid w:val="0069760A"/>
    <w:rsid w:val="006A2D49"/>
    <w:rsid w:val="006A70BD"/>
    <w:rsid w:val="006B148E"/>
    <w:rsid w:val="006B1C2D"/>
    <w:rsid w:val="006B33D0"/>
    <w:rsid w:val="006B4872"/>
    <w:rsid w:val="006C2A31"/>
    <w:rsid w:val="006C4139"/>
    <w:rsid w:val="006D33D2"/>
    <w:rsid w:val="006D3D06"/>
    <w:rsid w:val="006D7CA0"/>
    <w:rsid w:val="006E20F0"/>
    <w:rsid w:val="006E3FD1"/>
    <w:rsid w:val="006E412C"/>
    <w:rsid w:val="006E4EC4"/>
    <w:rsid w:val="006E650E"/>
    <w:rsid w:val="006F00DA"/>
    <w:rsid w:val="006F4005"/>
    <w:rsid w:val="006F6C98"/>
    <w:rsid w:val="006F7B71"/>
    <w:rsid w:val="00700D9B"/>
    <w:rsid w:val="007014A6"/>
    <w:rsid w:val="007022FA"/>
    <w:rsid w:val="007035F1"/>
    <w:rsid w:val="00705129"/>
    <w:rsid w:val="0070617C"/>
    <w:rsid w:val="007130C6"/>
    <w:rsid w:val="0071787A"/>
    <w:rsid w:val="007234E0"/>
    <w:rsid w:val="00725660"/>
    <w:rsid w:val="00732BE0"/>
    <w:rsid w:val="0073389C"/>
    <w:rsid w:val="0073502E"/>
    <w:rsid w:val="007364A9"/>
    <w:rsid w:val="0073785E"/>
    <w:rsid w:val="0074012F"/>
    <w:rsid w:val="007418DB"/>
    <w:rsid w:val="00745656"/>
    <w:rsid w:val="00746B8C"/>
    <w:rsid w:val="00750850"/>
    <w:rsid w:val="0075086E"/>
    <w:rsid w:val="00754D85"/>
    <w:rsid w:val="00755683"/>
    <w:rsid w:val="00756059"/>
    <w:rsid w:val="007570B0"/>
    <w:rsid w:val="00757676"/>
    <w:rsid w:val="00757FC7"/>
    <w:rsid w:val="00764BEE"/>
    <w:rsid w:val="00764F99"/>
    <w:rsid w:val="00766220"/>
    <w:rsid w:val="00770262"/>
    <w:rsid w:val="007702DB"/>
    <w:rsid w:val="00776915"/>
    <w:rsid w:val="00776F9D"/>
    <w:rsid w:val="007810BE"/>
    <w:rsid w:val="007867E5"/>
    <w:rsid w:val="0078774D"/>
    <w:rsid w:val="007A0C79"/>
    <w:rsid w:val="007A246E"/>
    <w:rsid w:val="007A40A0"/>
    <w:rsid w:val="007A43E5"/>
    <w:rsid w:val="007A4767"/>
    <w:rsid w:val="007B0F57"/>
    <w:rsid w:val="007B2122"/>
    <w:rsid w:val="007B687B"/>
    <w:rsid w:val="007C0A4C"/>
    <w:rsid w:val="007C42CF"/>
    <w:rsid w:val="007C70ED"/>
    <w:rsid w:val="007D3B78"/>
    <w:rsid w:val="007E24B9"/>
    <w:rsid w:val="007E564E"/>
    <w:rsid w:val="007F0169"/>
    <w:rsid w:val="007F1119"/>
    <w:rsid w:val="007F1A19"/>
    <w:rsid w:val="007F3614"/>
    <w:rsid w:val="007F5487"/>
    <w:rsid w:val="007F6754"/>
    <w:rsid w:val="00800F9A"/>
    <w:rsid w:val="00802429"/>
    <w:rsid w:val="00804372"/>
    <w:rsid w:val="00810209"/>
    <w:rsid w:val="00811D82"/>
    <w:rsid w:val="00812280"/>
    <w:rsid w:val="00812CD8"/>
    <w:rsid w:val="00815304"/>
    <w:rsid w:val="008176A7"/>
    <w:rsid w:val="00820AF5"/>
    <w:rsid w:val="00820B84"/>
    <w:rsid w:val="008210D1"/>
    <w:rsid w:val="00825364"/>
    <w:rsid w:val="00825DD3"/>
    <w:rsid w:val="00826933"/>
    <w:rsid w:val="00827693"/>
    <w:rsid w:val="00831EE8"/>
    <w:rsid w:val="00836374"/>
    <w:rsid w:val="00840577"/>
    <w:rsid w:val="0084216E"/>
    <w:rsid w:val="00843C32"/>
    <w:rsid w:val="008447D7"/>
    <w:rsid w:val="00847C36"/>
    <w:rsid w:val="0085321F"/>
    <w:rsid w:val="00853B97"/>
    <w:rsid w:val="00854195"/>
    <w:rsid w:val="00855E3F"/>
    <w:rsid w:val="0086051C"/>
    <w:rsid w:val="00861E3F"/>
    <w:rsid w:val="00866CB1"/>
    <w:rsid w:val="008679E2"/>
    <w:rsid w:val="00872723"/>
    <w:rsid w:val="00876C7C"/>
    <w:rsid w:val="00876D1C"/>
    <w:rsid w:val="00883EE2"/>
    <w:rsid w:val="0089033C"/>
    <w:rsid w:val="00890D18"/>
    <w:rsid w:val="0089250C"/>
    <w:rsid w:val="00893658"/>
    <w:rsid w:val="00894200"/>
    <w:rsid w:val="008951DD"/>
    <w:rsid w:val="008957BD"/>
    <w:rsid w:val="008967A2"/>
    <w:rsid w:val="00897308"/>
    <w:rsid w:val="008A5755"/>
    <w:rsid w:val="008A5B7E"/>
    <w:rsid w:val="008A67F0"/>
    <w:rsid w:val="008B0531"/>
    <w:rsid w:val="008B36DC"/>
    <w:rsid w:val="008B5EBE"/>
    <w:rsid w:val="008B629B"/>
    <w:rsid w:val="008B6C27"/>
    <w:rsid w:val="008B7E34"/>
    <w:rsid w:val="008C32CA"/>
    <w:rsid w:val="008C414F"/>
    <w:rsid w:val="008C4FED"/>
    <w:rsid w:val="008C5B08"/>
    <w:rsid w:val="008D2CF9"/>
    <w:rsid w:val="008D67C3"/>
    <w:rsid w:val="008E08F9"/>
    <w:rsid w:val="008E2DE9"/>
    <w:rsid w:val="008E3B5C"/>
    <w:rsid w:val="008E4B16"/>
    <w:rsid w:val="008F1B28"/>
    <w:rsid w:val="008F234D"/>
    <w:rsid w:val="008F7B8C"/>
    <w:rsid w:val="009021F4"/>
    <w:rsid w:val="0090383B"/>
    <w:rsid w:val="00905F84"/>
    <w:rsid w:val="00906FA3"/>
    <w:rsid w:val="00913636"/>
    <w:rsid w:val="00913949"/>
    <w:rsid w:val="00914951"/>
    <w:rsid w:val="00915808"/>
    <w:rsid w:val="00917C8F"/>
    <w:rsid w:val="00920155"/>
    <w:rsid w:val="009206DD"/>
    <w:rsid w:val="00923679"/>
    <w:rsid w:val="009278D6"/>
    <w:rsid w:val="00932A7F"/>
    <w:rsid w:val="00932A95"/>
    <w:rsid w:val="009335C6"/>
    <w:rsid w:val="00935658"/>
    <w:rsid w:val="00937072"/>
    <w:rsid w:val="0094595B"/>
    <w:rsid w:val="00946459"/>
    <w:rsid w:val="00947605"/>
    <w:rsid w:val="00950FA4"/>
    <w:rsid w:val="00951DC3"/>
    <w:rsid w:val="00955458"/>
    <w:rsid w:val="00956C77"/>
    <w:rsid w:val="00957768"/>
    <w:rsid w:val="00960317"/>
    <w:rsid w:val="009621AB"/>
    <w:rsid w:val="009633B9"/>
    <w:rsid w:val="00965BDA"/>
    <w:rsid w:val="0096673B"/>
    <w:rsid w:val="00966906"/>
    <w:rsid w:val="00967EE0"/>
    <w:rsid w:val="00972118"/>
    <w:rsid w:val="00972CF6"/>
    <w:rsid w:val="00973719"/>
    <w:rsid w:val="009768AA"/>
    <w:rsid w:val="00977D51"/>
    <w:rsid w:val="00980CA8"/>
    <w:rsid w:val="00981547"/>
    <w:rsid w:val="00990CE8"/>
    <w:rsid w:val="009913E1"/>
    <w:rsid w:val="00993E9A"/>
    <w:rsid w:val="00993EA1"/>
    <w:rsid w:val="00994FAA"/>
    <w:rsid w:val="00995004"/>
    <w:rsid w:val="009A2989"/>
    <w:rsid w:val="009A2D77"/>
    <w:rsid w:val="009A3E3C"/>
    <w:rsid w:val="009A4B96"/>
    <w:rsid w:val="009A5E51"/>
    <w:rsid w:val="009A618F"/>
    <w:rsid w:val="009A7285"/>
    <w:rsid w:val="009B03B4"/>
    <w:rsid w:val="009B11AB"/>
    <w:rsid w:val="009B5FD3"/>
    <w:rsid w:val="009B70AD"/>
    <w:rsid w:val="009C0344"/>
    <w:rsid w:val="009C769B"/>
    <w:rsid w:val="009D1F8C"/>
    <w:rsid w:val="009D3D54"/>
    <w:rsid w:val="009D47E4"/>
    <w:rsid w:val="009D6038"/>
    <w:rsid w:val="009D694C"/>
    <w:rsid w:val="009E0198"/>
    <w:rsid w:val="009E07E4"/>
    <w:rsid w:val="009E28E7"/>
    <w:rsid w:val="009E2D26"/>
    <w:rsid w:val="009E4AFA"/>
    <w:rsid w:val="009F697C"/>
    <w:rsid w:val="009F78FC"/>
    <w:rsid w:val="00A02106"/>
    <w:rsid w:val="00A12FF1"/>
    <w:rsid w:val="00A13C67"/>
    <w:rsid w:val="00A16759"/>
    <w:rsid w:val="00A1725A"/>
    <w:rsid w:val="00A17A51"/>
    <w:rsid w:val="00A21A91"/>
    <w:rsid w:val="00A2212E"/>
    <w:rsid w:val="00A2432A"/>
    <w:rsid w:val="00A264A6"/>
    <w:rsid w:val="00A30DE1"/>
    <w:rsid w:val="00A3798E"/>
    <w:rsid w:val="00A404EC"/>
    <w:rsid w:val="00A4179D"/>
    <w:rsid w:val="00A41CAC"/>
    <w:rsid w:val="00A4523F"/>
    <w:rsid w:val="00A4624D"/>
    <w:rsid w:val="00A47083"/>
    <w:rsid w:val="00A4742F"/>
    <w:rsid w:val="00A507F3"/>
    <w:rsid w:val="00A529F3"/>
    <w:rsid w:val="00A55043"/>
    <w:rsid w:val="00A56B67"/>
    <w:rsid w:val="00A57413"/>
    <w:rsid w:val="00A60230"/>
    <w:rsid w:val="00A6263C"/>
    <w:rsid w:val="00A62EC5"/>
    <w:rsid w:val="00A65BB3"/>
    <w:rsid w:val="00A66E7E"/>
    <w:rsid w:val="00A7270C"/>
    <w:rsid w:val="00A72BF5"/>
    <w:rsid w:val="00A734B2"/>
    <w:rsid w:val="00A74A1F"/>
    <w:rsid w:val="00A74CAF"/>
    <w:rsid w:val="00A84AB4"/>
    <w:rsid w:val="00A86666"/>
    <w:rsid w:val="00A9065C"/>
    <w:rsid w:val="00A90CB1"/>
    <w:rsid w:val="00A9412A"/>
    <w:rsid w:val="00A94F10"/>
    <w:rsid w:val="00A95FE5"/>
    <w:rsid w:val="00AA4A25"/>
    <w:rsid w:val="00AA68F8"/>
    <w:rsid w:val="00AB2EC5"/>
    <w:rsid w:val="00AB4E5D"/>
    <w:rsid w:val="00AC264E"/>
    <w:rsid w:val="00AC3014"/>
    <w:rsid w:val="00AC708B"/>
    <w:rsid w:val="00AD4347"/>
    <w:rsid w:val="00AD6295"/>
    <w:rsid w:val="00AE0639"/>
    <w:rsid w:val="00AE0C65"/>
    <w:rsid w:val="00AE10C4"/>
    <w:rsid w:val="00AE1FF4"/>
    <w:rsid w:val="00AE2A9D"/>
    <w:rsid w:val="00AE3D1C"/>
    <w:rsid w:val="00AE42AA"/>
    <w:rsid w:val="00AE5FA7"/>
    <w:rsid w:val="00AE74EF"/>
    <w:rsid w:val="00AF1606"/>
    <w:rsid w:val="00AF235E"/>
    <w:rsid w:val="00AF36F3"/>
    <w:rsid w:val="00AF3C4E"/>
    <w:rsid w:val="00AF426A"/>
    <w:rsid w:val="00AF495C"/>
    <w:rsid w:val="00AF588A"/>
    <w:rsid w:val="00AF7AD1"/>
    <w:rsid w:val="00B00A19"/>
    <w:rsid w:val="00B01DD3"/>
    <w:rsid w:val="00B0333C"/>
    <w:rsid w:val="00B038FD"/>
    <w:rsid w:val="00B03F8E"/>
    <w:rsid w:val="00B04691"/>
    <w:rsid w:val="00B04BEF"/>
    <w:rsid w:val="00B07698"/>
    <w:rsid w:val="00B07B97"/>
    <w:rsid w:val="00B12133"/>
    <w:rsid w:val="00B133C7"/>
    <w:rsid w:val="00B13697"/>
    <w:rsid w:val="00B139CD"/>
    <w:rsid w:val="00B1525A"/>
    <w:rsid w:val="00B21CE3"/>
    <w:rsid w:val="00B22FC4"/>
    <w:rsid w:val="00B26967"/>
    <w:rsid w:val="00B27A6A"/>
    <w:rsid w:val="00B27B2B"/>
    <w:rsid w:val="00B27C2C"/>
    <w:rsid w:val="00B27FCA"/>
    <w:rsid w:val="00B31EF9"/>
    <w:rsid w:val="00B33B73"/>
    <w:rsid w:val="00B34D99"/>
    <w:rsid w:val="00B35E84"/>
    <w:rsid w:val="00B36C41"/>
    <w:rsid w:val="00B37D1C"/>
    <w:rsid w:val="00B406EF"/>
    <w:rsid w:val="00B40965"/>
    <w:rsid w:val="00B415D4"/>
    <w:rsid w:val="00B419AD"/>
    <w:rsid w:val="00B42760"/>
    <w:rsid w:val="00B440ED"/>
    <w:rsid w:val="00B462D4"/>
    <w:rsid w:val="00B51FB4"/>
    <w:rsid w:val="00B53CBD"/>
    <w:rsid w:val="00B54601"/>
    <w:rsid w:val="00B557B4"/>
    <w:rsid w:val="00B57FEB"/>
    <w:rsid w:val="00B60E3F"/>
    <w:rsid w:val="00B623D1"/>
    <w:rsid w:val="00B63570"/>
    <w:rsid w:val="00B6468D"/>
    <w:rsid w:val="00B704DD"/>
    <w:rsid w:val="00B70F63"/>
    <w:rsid w:val="00B711B2"/>
    <w:rsid w:val="00B7184D"/>
    <w:rsid w:val="00B72914"/>
    <w:rsid w:val="00B74715"/>
    <w:rsid w:val="00B76690"/>
    <w:rsid w:val="00B774EF"/>
    <w:rsid w:val="00B775C1"/>
    <w:rsid w:val="00B7796C"/>
    <w:rsid w:val="00B8331E"/>
    <w:rsid w:val="00B83D5B"/>
    <w:rsid w:val="00B85DD2"/>
    <w:rsid w:val="00B85E21"/>
    <w:rsid w:val="00B919E5"/>
    <w:rsid w:val="00B92E41"/>
    <w:rsid w:val="00B94F90"/>
    <w:rsid w:val="00B95116"/>
    <w:rsid w:val="00B9523F"/>
    <w:rsid w:val="00B971D9"/>
    <w:rsid w:val="00BA060D"/>
    <w:rsid w:val="00BA2839"/>
    <w:rsid w:val="00BA2F2B"/>
    <w:rsid w:val="00BA34F8"/>
    <w:rsid w:val="00BA416B"/>
    <w:rsid w:val="00BA7ABF"/>
    <w:rsid w:val="00BB1098"/>
    <w:rsid w:val="00BB64BB"/>
    <w:rsid w:val="00BB73F7"/>
    <w:rsid w:val="00BC0410"/>
    <w:rsid w:val="00BC11AA"/>
    <w:rsid w:val="00BC1ADB"/>
    <w:rsid w:val="00BC539A"/>
    <w:rsid w:val="00BC6AD8"/>
    <w:rsid w:val="00BD0F94"/>
    <w:rsid w:val="00BE07EA"/>
    <w:rsid w:val="00BE3656"/>
    <w:rsid w:val="00BE3B75"/>
    <w:rsid w:val="00BE76EA"/>
    <w:rsid w:val="00BE7E0F"/>
    <w:rsid w:val="00BF09A7"/>
    <w:rsid w:val="00BF0D31"/>
    <w:rsid w:val="00BF406F"/>
    <w:rsid w:val="00BF6417"/>
    <w:rsid w:val="00C0143F"/>
    <w:rsid w:val="00C0328A"/>
    <w:rsid w:val="00C034FE"/>
    <w:rsid w:val="00C04000"/>
    <w:rsid w:val="00C065BD"/>
    <w:rsid w:val="00C13AF7"/>
    <w:rsid w:val="00C15074"/>
    <w:rsid w:val="00C17CCE"/>
    <w:rsid w:val="00C21359"/>
    <w:rsid w:val="00C2713D"/>
    <w:rsid w:val="00C274EC"/>
    <w:rsid w:val="00C27674"/>
    <w:rsid w:val="00C31148"/>
    <w:rsid w:val="00C3234E"/>
    <w:rsid w:val="00C32BC7"/>
    <w:rsid w:val="00C331F7"/>
    <w:rsid w:val="00C361EB"/>
    <w:rsid w:val="00C37254"/>
    <w:rsid w:val="00C4064C"/>
    <w:rsid w:val="00C4088B"/>
    <w:rsid w:val="00C426CD"/>
    <w:rsid w:val="00C51D46"/>
    <w:rsid w:val="00C523D0"/>
    <w:rsid w:val="00C55FE9"/>
    <w:rsid w:val="00C606A1"/>
    <w:rsid w:val="00C61F1B"/>
    <w:rsid w:val="00C627AC"/>
    <w:rsid w:val="00C6546C"/>
    <w:rsid w:val="00C673D8"/>
    <w:rsid w:val="00C70F0A"/>
    <w:rsid w:val="00C75BA6"/>
    <w:rsid w:val="00C76776"/>
    <w:rsid w:val="00C77F9F"/>
    <w:rsid w:val="00C80973"/>
    <w:rsid w:val="00C914CA"/>
    <w:rsid w:val="00CA4FF5"/>
    <w:rsid w:val="00CA53BA"/>
    <w:rsid w:val="00CA5449"/>
    <w:rsid w:val="00CA745D"/>
    <w:rsid w:val="00CB0C7A"/>
    <w:rsid w:val="00CB3B09"/>
    <w:rsid w:val="00CB4CEF"/>
    <w:rsid w:val="00CB624E"/>
    <w:rsid w:val="00CC0EE4"/>
    <w:rsid w:val="00CC4455"/>
    <w:rsid w:val="00CC79DB"/>
    <w:rsid w:val="00CD0842"/>
    <w:rsid w:val="00CD1B39"/>
    <w:rsid w:val="00CD2D75"/>
    <w:rsid w:val="00CD5AED"/>
    <w:rsid w:val="00CD7490"/>
    <w:rsid w:val="00CE1D0D"/>
    <w:rsid w:val="00CE35C6"/>
    <w:rsid w:val="00CE3AF8"/>
    <w:rsid w:val="00CE6346"/>
    <w:rsid w:val="00CE650A"/>
    <w:rsid w:val="00CE6EE7"/>
    <w:rsid w:val="00CF09FE"/>
    <w:rsid w:val="00CF1640"/>
    <w:rsid w:val="00CF2F1E"/>
    <w:rsid w:val="00CF3E7C"/>
    <w:rsid w:val="00CF5B88"/>
    <w:rsid w:val="00CF77E2"/>
    <w:rsid w:val="00CF7B78"/>
    <w:rsid w:val="00D01E48"/>
    <w:rsid w:val="00D01F0D"/>
    <w:rsid w:val="00D127A2"/>
    <w:rsid w:val="00D25C9E"/>
    <w:rsid w:val="00D302C8"/>
    <w:rsid w:val="00D30E01"/>
    <w:rsid w:val="00D31107"/>
    <w:rsid w:val="00D327F0"/>
    <w:rsid w:val="00D33D66"/>
    <w:rsid w:val="00D3439E"/>
    <w:rsid w:val="00D420E0"/>
    <w:rsid w:val="00D43D67"/>
    <w:rsid w:val="00D4726C"/>
    <w:rsid w:val="00D473D6"/>
    <w:rsid w:val="00D51578"/>
    <w:rsid w:val="00D52F9D"/>
    <w:rsid w:val="00D537A2"/>
    <w:rsid w:val="00D55BC0"/>
    <w:rsid w:val="00D57A47"/>
    <w:rsid w:val="00D60053"/>
    <w:rsid w:val="00D65C14"/>
    <w:rsid w:val="00D670CC"/>
    <w:rsid w:val="00D701D7"/>
    <w:rsid w:val="00D710A3"/>
    <w:rsid w:val="00D71CEF"/>
    <w:rsid w:val="00D7389B"/>
    <w:rsid w:val="00D757B7"/>
    <w:rsid w:val="00D81801"/>
    <w:rsid w:val="00D8227E"/>
    <w:rsid w:val="00D82BD2"/>
    <w:rsid w:val="00D83468"/>
    <w:rsid w:val="00D846E1"/>
    <w:rsid w:val="00D84D4C"/>
    <w:rsid w:val="00D8560C"/>
    <w:rsid w:val="00D85CF8"/>
    <w:rsid w:val="00D865FF"/>
    <w:rsid w:val="00D8660D"/>
    <w:rsid w:val="00D90079"/>
    <w:rsid w:val="00D94177"/>
    <w:rsid w:val="00D94C30"/>
    <w:rsid w:val="00D97585"/>
    <w:rsid w:val="00DA1A56"/>
    <w:rsid w:val="00DA33B8"/>
    <w:rsid w:val="00DA35BA"/>
    <w:rsid w:val="00DA5D6A"/>
    <w:rsid w:val="00DA631B"/>
    <w:rsid w:val="00DA64E8"/>
    <w:rsid w:val="00DB1B81"/>
    <w:rsid w:val="00DB6CB0"/>
    <w:rsid w:val="00DC0D66"/>
    <w:rsid w:val="00DC2D9D"/>
    <w:rsid w:val="00DC578F"/>
    <w:rsid w:val="00DC78AE"/>
    <w:rsid w:val="00DD05A3"/>
    <w:rsid w:val="00DD0780"/>
    <w:rsid w:val="00DD1FF2"/>
    <w:rsid w:val="00DD24D3"/>
    <w:rsid w:val="00DD39E5"/>
    <w:rsid w:val="00DE10D3"/>
    <w:rsid w:val="00DE1173"/>
    <w:rsid w:val="00DE3678"/>
    <w:rsid w:val="00DE370F"/>
    <w:rsid w:val="00DE5F92"/>
    <w:rsid w:val="00DE611B"/>
    <w:rsid w:val="00DF0FCA"/>
    <w:rsid w:val="00DF66DE"/>
    <w:rsid w:val="00E00B3C"/>
    <w:rsid w:val="00E04B1F"/>
    <w:rsid w:val="00E059F4"/>
    <w:rsid w:val="00E11489"/>
    <w:rsid w:val="00E135F1"/>
    <w:rsid w:val="00E13D65"/>
    <w:rsid w:val="00E1438C"/>
    <w:rsid w:val="00E20002"/>
    <w:rsid w:val="00E20EE3"/>
    <w:rsid w:val="00E2365F"/>
    <w:rsid w:val="00E239F3"/>
    <w:rsid w:val="00E26B4F"/>
    <w:rsid w:val="00E3440E"/>
    <w:rsid w:val="00E349D5"/>
    <w:rsid w:val="00E36272"/>
    <w:rsid w:val="00E36D48"/>
    <w:rsid w:val="00E373A1"/>
    <w:rsid w:val="00E421D9"/>
    <w:rsid w:val="00E454ED"/>
    <w:rsid w:val="00E5279B"/>
    <w:rsid w:val="00E60301"/>
    <w:rsid w:val="00E64B49"/>
    <w:rsid w:val="00E64FCE"/>
    <w:rsid w:val="00E65F53"/>
    <w:rsid w:val="00E66548"/>
    <w:rsid w:val="00E67EB1"/>
    <w:rsid w:val="00E70FEE"/>
    <w:rsid w:val="00E7295D"/>
    <w:rsid w:val="00E73ADD"/>
    <w:rsid w:val="00E75B5A"/>
    <w:rsid w:val="00E76586"/>
    <w:rsid w:val="00E80AE2"/>
    <w:rsid w:val="00E83B3B"/>
    <w:rsid w:val="00E917AF"/>
    <w:rsid w:val="00E95BBC"/>
    <w:rsid w:val="00EA0D59"/>
    <w:rsid w:val="00EA0E87"/>
    <w:rsid w:val="00EA4436"/>
    <w:rsid w:val="00EA7421"/>
    <w:rsid w:val="00EA78AE"/>
    <w:rsid w:val="00EA79F8"/>
    <w:rsid w:val="00EB1044"/>
    <w:rsid w:val="00EB4FA2"/>
    <w:rsid w:val="00EB6C15"/>
    <w:rsid w:val="00EC258D"/>
    <w:rsid w:val="00EC56F0"/>
    <w:rsid w:val="00EC5B6F"/>
    <w:rsid w:val="00ED0757"/>
    <w:rsid w:val="00ED0A20"/>
    <w:rsid w:val="00ED34A6"/>
    <w:rsid w:val="00ED3797"/>
    <w:rsid w:val="00ED3D42"/>
    <w:rsid w:val="00ED4285"/>
    <w:rsid w:val="00ED54A3"/>
    <w:rsid w:val="00ED5B66"/>
    <w:rsid w:val="00ED7297"/>
    <w:rsid w:val="00EE24D4"/>
    <w:rsid w:val="00EE297F"/>
    <w:rsid w:val="00EE53DE"/>
    <w:rsid w:val="00EE65CA"/>
    <w:rsid w:val="00EE7B06"/>
    <w:rsid w:val="00EF1166"/>
    <w:rsid w:val="00EF14DB"/>
    <w:rsid w:val="00EF2539"/>
    <w:rsid w:val="00EF2FFE"/>
    <w:rsid w:val="00EF3AA2"/>
    <w:rsid w:val="00EF47B2"/>
    <w:rsid w:val="00EF4875"/>
    <w:rsid w:val="00EF5073"/>
    <w:rsid w:val="00EF7FA2"/>
    <w:rsid w:val="00F01405"/>
    <w:rsid w:val="00F01B7C"/>
    <w:rsid w:val="00F03D8B"/>
    <w:rsid w:val="00F121CE"/>
    <w:rsid w:val="00F14888"/>
    <w:rsid w:val="00F15853"/>
    <w:rsid w:val="00F16969"/>
    <w:rsid w:val="00F17807"/>
    <w:rsid w:val="00F2073E"/>
    <w:rsid w:val="00F2237B"/>
    <w:rsid w:val="00F278E0"/>
    <w:rsid w:val="00F309E1"/>
    <w:rsid w:val="00F33413"/>
    <w:rsid w:val="00F40CFC"/>
    <w:rsid w:val="00F4188E"/>
    <w:rsid w:val="00F4580C"/>
    <w:rsid w:val="00F45E69"/>
    <w:rsid w:val="00F46582"/>
    <w:rsid w:val="00F4710E"/>
    <w:rsid w:val="00F51E04"/>
    <w:rsid w:val="00F539ED"/>
    <w:rsid w:val="00F57C3F"/>
    <w:rsid w:val="00F6331E"/>
    <w:rsid w:val="00F668B9"/>
    <w:rsid w:val="00F72272"/>
    <w:rsid w:val="00F72A0D"/>
    <w:rsid w:val="00F75AFC"/>
    <w:rsid w:val="00F76BFF"/>
    <w:rsid w:val="00F82876"/>
    <w:rsid w:val="00F852BD"/>
    <w:rsid w:val="00F86CF5"/>
    <w:rsid w:val="00F94D6F"/>
    <w:rsid w:val="00F94F59"/>
    <w:rsid w:val="00F95E92"/>
    <w:rsid w:val="00F96BCF"/>
    <w:rsid w:val="00F971AD"/>
    <w:rsid w:val="00F97B73"/>
    <w:rsid w:val="00FA15A3"/>
    <w:rsid w:val="00FA1F0F"/>
    <w:rsid w:val="00FA3475"/>
    <w:rsid w:val="00FA5166"/>
    <w:rsid w:val="00FA530A"/>
    <w:rsid w:val="00FA65E2"/>
    <w:rsid w:val="00FA6960"/>
    <w:rsid w:val="00FA6F52"/>
    <w:rsid w:val="00FA703D"/>
    <w:rsid w:val="00FB08A9"/>
    <w:rsid w:val="00FB1257"/>
    <w:rsid w:val="00FB1E55"/>
    <w:rsid w:val="00FB297D"/>
    <w:rsid w:val="00FB50D8"/>
    <w:rsid w:val="00FB5A2F"/>
    <w:rsid w:val="00FC286E"/>
    <w:rsid w:val="00FD20A6"/>
    <w:rsid w:val="00FD4AE8"/>
    <w:rsid w:val="00FD4E2D"/>
    <w:rsid w:val="00FD79B0"/>
    <w:rsid w:val="00FD79F3"/>
    <w:rsid w:val="00FE430F"/>
    <w:rsid w:val="00FE4714"/>
    <w:rsid w:val="00FF1812"/>
    <w:rsid w:val="00FF2B75"/>
    <w:rsid w:val="00FF442B"/>
    <w:rsid w:val="00FF5B2A"/>
    <w:rsid w:val="00FF73BB"/>
    <w:rsid w:val="00FF7FA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D94C30"/>
    <w:rPr>
      <w:rFonts w:ascii="Tahoma" w:hAnsi="Tahoma" w:cs="Tahoma"/>
      <w:sz w:val="16"/>
      <w:szCs w:val="16"/>
    </w:rPr>
  </w:style>
  <w:style w:type="paragraph" w:styleId="Odlomakpopisa">
    <w:name w:val="List Paragraph"/>
    <w:basedOn w:val="Normal"/>
    <w:uiPriority w:val="34"/>
    <w:qFormat/>
    <w:rsid w:val="009D6038"/>
    <w:pPr>
      <w:ind w:left="720"/>
      <w:contextualSpacing/>
    </w:pPr>
  </w:style>
  <w:style w:type="paragraph" w:styleId="Zaglavlje">
    <w:name w:val="header"/>
    <w:basedOn w:val="Normal"/>
    <w:link w:val="ZaglavljeChar"/>
    <w:rsid w:val="00190137"/>
    <w:pPr>
      <w:tabs>
        <w:tab w:val="center" w:pos="4536"/>
        <w:tab w:val="right" w:pos="9072"/>
      </w:tabs>
    </w:pPr>
  </w:style>
  <w:style w:type="character" w:styleId="ZaglavljeChar" w:customStyle="true">
    <w:name w:val="Zaglavlje Char"/>
    <w:basedOn w:val="Zadanifontodlomka"/>
    <w:link w:val="Zaglavlje"/>
    <w:rsid w:val="00190137"/>
    <w:rPr>
      <w:sz w:val="24"/>
      <w:szCs w:val="24"/>
    </w:rPr>
  </w:style>
  <w:style w:type="paragraph" w:styleId="Podnoje">
    <w:name w:val="footer"/>
    <w:basedOn w:val="Normal"/>
    <w:link w:val="PodnojeChar"/>
    <w:uiPriority w:val="99"/>
    <w:rsid w:val="00190137"/>
    <w:pPr>
      <w:tabs>
        <w:tab w:val="center" w:pos="4536"/>
        <w:tab w:val="right" w:pos="9072"/>
      </w:tabs>
    </w:pPr>
  </w:style>
  <w:style w:type="character" w:styleId="PodnojeChar" w:customStyle="true">
    <w:name w:val="Podnožje Char"/>
    <w:basedOn w:val="Zadanifontodlomka"/>
    <w:link w:val="Podnoje"/>
    <w:uiPriority w:val="99"/>
    <w:rsid w:val="00190137"/>
    <w:rPr>
      <w:sz w:val="24"/>
      <w:szCs w:val="24"/>
    </w:rPr>
  </w:style>
  <w:style w:type="character" w:styleId="Tekstrezerviranogmjesta">
    <w:name w:val="Placeholder Text"/>
    <w:basedOn w:val="Zadanifontodlomka"/>
    <w:uiPriority w:val="99"/>
    <w:semiHidden/>
    <w:rsid w:val="0063180C"/>
    <w:rPr>
      <w:color w:val="808080"/>
      <w:bdr w:val="none" w:color="auto" w:sz="0" w:space="0"/>
      <w:shd w:val="clear" w:color="auto" w:fill="auto"/>
    </w:rPr>
  </w:style>
  <w:style w:type="character" w:styleId="eSPISCCParagraphDefaultFont" w:customStyle="true">
    <w:name w:val="eSPIS_CC_Paragraph Default Font"/>
    <w:basedOn w:val="Zadanifontodlomka"/>
    <w:rsid w:val="0063180C"/>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63180C"/>
    <w:rPr>
      <w:rFonts w:ascii="Arial" w:hAnsi="Arial" w:cs="Arial"/>
      <w:b/>
      <w:bdr w:val="none" w:color="auto" w:sz="0" w:space="0"/>
      <w:shd w:val="clear" w:color="auto" w:fill="FFFFCC"/>
      <w:lang w:val="hr-HR"/>
    </w:rPr>
  </w:style>
  <w:style w:type="character" w:styleId="PozadinaSvijetloCrvena" w:customStyle="true">
    <w:name w:val="Pozadina_SvijetloCrvena"/>
    <w:basedOn w:val="eSPISCCParagraphDefaultFont"/>
    <w:rsid w:val="0063180C"/>
    <w:rPr>
      <w:rFonts w:ascii="Arial" w:hAnsi="Arial" w:cs="Arial"/>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63180C"/>
    <w:rPr>
      <w:rFonts w:ascii="Arial" w:hAnsi="Arial" w:cs="Arial"/>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94C30"/>
    <w:rPr>
      <w:rFonts w:ascii="Tahoma" w:cs="Tahoma" w:hAnsi="Tahoma"/>
      <w:sz w:val="16"/>
      <w:szCs w:val="16"/>
    </w:rPr>
  </w:style>
  <w:style w:styleId="Odlomakpopisa" w:type="paragraph">
    <w:name w:val="List Paragraph"/>
    <w:basedOn w:val="Normal"/>
    <w:uiPriority w:val="34"/>
    <w:qFormat/>
    <w:rsid w:val="009D6038"/>
    <w:pPr>
      <w:ind w:left="720"/>
      <w:contextualSpacing/>
    </w:pPr>
  </w:style>
  <w:style w:styleId="Zaglavlje" w:type="paragraph">
    <w:name w:val="header"/>
    <w:basedOn w:val="Normal"/>
    <w:link w:val="ZaglavljeChar"/>
    <w:rsid w:val="00190137"/>
    <w:pPr>
      <w:tabs>
        <w:tab w:pos="4536" w:val="center"/>
        <w:tab w:pos="9072" w:val="right"/>
      </w:tabs>
    </w:pPr>
  </w:style>
  <w:style w:customStyle="1" w:styleId="ZaglavljeChar" w:type="character">
    <w:name w:val="Zaglavlje Char"/>
    <w:basedOn w:val="Zadanifontodlomka"/>
    <w:link w:val="Zaglavlje"/>
    <w:rsid w:val="00190137"/>
    <w:rPr>
      <w:sz w:val="24"/>
      <w:szCs w:val="24"/>
    </w:rPr>
  </w:style>
  <w:style w:styleId="Podnoje" w:type="paragraph">
    <w:name w:val="footer"/>
    <w:basedOn w:val="Normal"/>
    <w:link w:val="PodnojeChar"/>
    <w:uiPriority w:val="99"/>
    <w:rsid w:val="00190137"/>
    <w:pPr>
      <w:tabs>
        <w:tab w:pos="4536" w:val="center"/>
        <w:tab w:pos="9072" w:val="right"/>
      </w:tabs>
    </w:pPr>
  </w:style>
  <w:style w:customStyle="1" w:styleId="PodnojeChar" w:type="character">
    <w:name w:val="Podnožje Char"/>
    <w:basedOn w:val="Zadanifontodlomka"/>
    <w:link w:val="Podnoje"/>
    <w:uiPriority w:val="99"/>
    <w:rsid w:val="00190137"/>
    <w:rPr>
      <w:sz w:val="24"/>
      <w:szCs w:val="24"/>
    </w:rPr>
  </w:style>
  <w:style w:styleId="Tekstrezerviranogmjesta" w:type="character">
    <w:name w:val="Placeholder Text"/>
    <w:basedOn w:val="Zadanifontodlomka"/>
    <w:uiPriority w:val="99"/>
    <w:semiHidden/>
    <w:rsid w:val="0063180C"/>
    <w:rPr>
      <w:color w:val="808080"/>
      <w:bdr w:color="auto" w:space="0" w:sz="0" w:val="none"/>
      <w:shd w:color="auto" w:fill="auto" w:val="clear"/>
    </w:rPr>
  </w:style>
  <w:style w:customStyle="1" w:styleId="eSPISCCParagraphDefaultFont" w:type="character">
    <w:name w:val="eSPIS_CC_Paragraph Default Font"/>
    <w:basedOn w:val="Zadanifontodlomka"/>
    <w:rsid w:val="0063180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3180C"/>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63180C"/>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63180C"/>
    <w:rPr>
      <w:rFonts w:ascii="Arial" w:cs="Arial" w:hAnsi="Arial"/>
      <w:b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51178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88</izvorni_sadrzaj>
    <derivirana_varijabla naziv="DomainObject.Prostorija.Naziv_1">Soba 88</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25. veljače 2022.</izvorni_sadrzaj>
    <derivirana_varijabla naziv="DomainObject.StvarniPocetakDatum_1">25. veljače 2022.</derivirana_varijabla>
  </DomainObject.StvarniPocetakDatum>
  <DomainObject.StvarniZavrsetakDatum>
    <izvorni_sadrzaj>25. veljače 2022.</izvorni_sadrzaj>
    <derivirana_varijabla naziv="DomainObject.StvarniZavrsetakDatum_1">25. veljače 2022.</derivirana_varijabla>
  </DomainObject.StvarniZavrsetakDatum>
  <DomainObject.PlaniraniZavrsetakDatum>
    <izvorni_sadrzaj>25. veljače 2022.</izvorni_sadrzaj>
    <derivirana_varijabla naziv="DomainObject.PlaniraniZavrsetakDatum_1">25. veljače 2022.</derivirana_varijabla>
  </DomainObject.PlaniraniZavrsetakDatum>
  <DomainObject.PlaniraniPocetakDatum>
    <izvorni_sadrzaj>25. veljače 2022.</izvorni_sadrzaj>
    <derivirana_varijabla naziv="DomainObject.PlaniraniPocetakDatum_1">25. veljače 2022.</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12:20</izvorni_sadrzaj>
    <derivirana_varijabla naziv="DomainObject.PlaniraniZavrsetakVrijeme_1">12:20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veljače 2022.</izvorni_sadrzaj>
    <derivirana_varijabla naziv="DomainObject.Zapisnik.DatumKreiranja_1">25. veljače 2022.</derivirana_varijabla>
  </DomainObject.Zapisnik.DatumKreiranja>
  <DomainObject.Zapisnik.ImovinskaKorist>
    <izvorni_sadrzaj/>
    <derivirana_varijabla naziv="DomainObject.Zapisnik.ImovinskaKorist_1"/>
  </DomainObject.Zapisnik.ImovinskaKorist>
  <DomainObject.Zapisnik.Oznaka>
    <izvorni_sadrzaj>St-1741/2016-295</izvorni_sadrzaj>
    <derivirana_varijabla naziv="DomainObject.Zapisnik.Oznaka_1">St-1741/2016-295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2</izvorni_sadrzaj>
    <derivirana_varijabla naziv="DomainObject.Predmet.Opis_1">čl. 444 st.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St-1741/2016</izvorni_sadrzaj>
    <derivirana_varijabla naziv="DomainObject.Predmet.OznakaBroj_1">St-1741/2016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I-VI dio ormar 1, soba 85,  
VII, VIII dio</izvorni_sadrzaj>
    <derivirana_varijabla naziv="DomainObject.Predmet.PrimjedbaSuca_1">I-VI dio ormar 1, soba 85,  
VII, VIII dio</derivirana_varijabla>
  </DomainObject.Predmet.PrimjedbaSuca>
  <DomainObject.Predmet.ProtustrankaFormated>
    <izvorni_sadrzaj>  BIROTEHNA d. o. o. proizvodnja i održavanje birotehničke opreme, promet roba</izvorni_sadrzaj>
    <derivirana_varijabla naziv="DomainObject.Predmet.ProtustrankaFormated_1">  BIROTEHNA d. o. o. proizvodnja i održavanje birotehničke opreme, promet roba</derivirana_varijabla>
  </DomainObject.Predmet.ProtustrankaFormated>
  <DomainObject.Predmet.ProtustrankaFormatedOIB>
    <izvorni_sadrzaj>  BIROTEHNA d. o. o. proizvodnja i održavanje birotehničke opreme, promet roba, OIB 59009735630</izvorni_sadrzaj>
    <derivirana_varijabla naziv="DomainObject.Predmet.ProtustrankaFormatedOIB_1">  BIROTEHNA d. o. o. proizvodnja i održavanje birotehničke opreme, promet roba, OIB 59009735630</derivirana_varijabla>
  </DomainObject.Predmet.ProtustrankaFormatedOIB>
  <DomainObject.Predmet.ProtustrankaFormatedWithAdress>
    <izvorni_sadrzaj> BIROTEHNA d. o. o. proizvodnja i održavanje birotehničke opreme, promet roba, Ferde Filipovića 50/d, 35000 Slavonski Brod</izvorni_sadrzaj>
    <derivirana_varijabla naziv="DomainObject.Predmet.ProtustrankaFormatedWithAdress_1"> BIROTEHNA d. o. o. proizvodnja i održavanje birotehničke opreme, promet roba, Ferde Filipovića 50/d, 35000 Slavonski Brod</derivirana_varijabla>
  </DomainObject.Predmet.ProtustrankaFormatedWithAdress>
  <DomainObject.Predmet.ProtustrankaFormatedWithAdressOIB>
    <izvorni_sadrzaj> BIROTEHNA d. o. o. proizvodnja i održavanje birotehničke opreme, promet roba, OIB 59009735630, Ferde Filipovića 50/d, 35000 Slavonski Brod</izvorni_sadrzaj>
    <derivirana_varijabla naziv="DomainObject.Predmet.ProtustrankaFormatedWithAdressOIB_1"> BIROTEHNA d. o. o. proizvodnja i održavanje birotehničke opreme, promet roba, OIB 59009735630, Ferde Filipovića 50/d, 35000 Slavonski Brod</derivirana_varijabla>
  </DomainObject.Predmet.ProtustrankaFormatedWithAdressOIB>
  <DomainObject.Predmet.ProtustrankaWithAdress>
    <izvorni_sadrzaj>BIROTEHNA d. o. o. proizvodnja i održavanje birotehničke opreme, promet roba Ferde Filipovića 50/d, 35000 Slavonski Brod</izvorni_sadrzaj>
    <derivirana_varijabla naziv="DomainObject.Predmet.ProtustrankaWithAdress_1">BIROTEHNA d. o. o. proizvodnja i održavanje birotehničke opreme, promet roba Ferde Filipovića 50/d, 35000 Slavonski Brod</derivirana_varijabla>
  </DomainObject.Predmet.ProtustrankaWithAdress>
  <DomainObject.Predmet.ProtustrankaWithAdressOIB>
    <izvorni_sadrzaj>BIROTEHNA d. o. o. proizvodnja i održavanje birotehničke opreme, promet roba, OIB 59009735630, Ferde Filipovića 50/d, 35000 Slavonski Brod</izvorni_sadrzaj>
    <derivirana_varijabla naziv="DomainObject.Predmet.ProtustrankaWithAdressOIB_1">BIROTEHNA d. o. o. proizvodnja i održavanje birotehničke opreme, promet roba, OIB 59009735630, Ferde Filipovića 50/d, 35000 Slavonski Brod</derivirana_varijabla>
  </DomainObject.Predmet.ProtustrankaWithAdressOIB>
  <DomainObject.Predmet.ProtustrankaNazivFormated>
    <izvorni_sadrzaj>BIROTEHNA d. o. o. proizvodnja i održavanje birotehničke opreme, promet roba</izvorni_sadrzaj>
    <derivirana_varijabla naziv="DomainObject.Predmet.ProtustrankaNazivFormated_1">BIROTEHNA d. o. o. proizvodnja i održavanje birotehničke opreme, promet roba</derivirana_varijabla>
  </DomainObject.Predmet.ProtustrankaNazivFormated>
  <DomainObject.Predmet.ProtustrankaNazivFormatedOIB>
    <izvorni_sadrzaj>BIROTEHNA d. o. o. proizvodnja i održavanje birotehničke opreme, promet roba, OIB 59009735630</izvorni_sadrzaj>
    <derivirana_varijabla naziv="DomainObject.Predmet.ProtustrankaNazivFormatedOIB_1">BIROTEHNA d. o. o. proizvodnja i održavanje birotehničke opreme, promet roba, OIB 59009735630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262552.5</izvorni_sadrzaj>
    <derivirana_varijabla naziv="DomainObject.Predmet.TrenutnaVrijednost_1">262552.5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Terezija Rakitić</izvorni_sadrzaj>
    <derivirana_varijabla naziv="DomainObject.Predmet.Zapisnicar_1">Terezija Rakitić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BIROTEHNA d. o. o. proizvodnja i održavanje birotehničke opreme, promet roba</item>
    </izvorni_sadrzaj>
    <derivirana_varijabla naziv="DomainObject.Predmet.ProtuStrankaListFormated_1">
      <item>BIROTEHNA d. o. o. proizvodnja i održavanje birotehničke opreme, promet roba</item>
    </derivirana_varijabla>
  </DomainObject.Predmet.ProtuStrankaListFormated>
  <DomainObject.Predmet.ProtuStrankaListFormatedOIB>
    <izvorni_sadrzaj>
      <item>BIROTEHNA d. o. o. proizvodnja i održavanje birotehničke opreme, promet roba, OIB 59009735630</item>
    </izvorni_sadrzaj>
    <derivirana_varijabla naziv="DomainObject.Predmet.ProtuStrankaListFormatedOIB_1">
      <item>BIROTEHNA d. o. o. proizvodnja i održavanje birotehničke opreme, promet roba, OIB 59009735630</item>
    </derivirana_varijabla>
  </DomainObject.Predmet.ProtuStrankaListFormatedOIB>
  <DomainObject.Predmet.ProtuStrankaListFormatedWithAdress>
    <izvorni_sadrzaj>
      <item>BIROTEHNA d. o. o. proizvodnja i održavanje birotehničke opreme, promet roba, Ferde Filipovića 50/d, 35000 Slavonski Brod</item>
    </izvorni_sadrzaj>
    <derivirana_varijabla naziv="DomainObject.Predmet.ProtuStrankaListFormatedWithAdress_1">
      <item>BIROTEHNA d. o. o. proizvodnja i održavanje birotehničke opreme, promet roba, Ferde Filipovića 50/d, 35000 Slavonski Brod</item>
    </derivirana_varijabla>
  </DomainObject.Predmet.ProtuStrankaListFormatedWithAdress>
  <DomainObject.Predmet.ProtuStrankaListFormatedWithAdressOIB>
    <izvorni_sadrzaj>
      <item>BIROTEHNA d. o. o. proizvodnja i održavanje birotehničke opreme, promet roba, OIB 59009735630, Ferde Filipovića 50/d, 35000 Slavonski Brod</item>
    </izvorni_sadrzaj>
    <derivirana_varijabla naziv="DomainObject.Predmet.ProtuStrankaListFormatedWithAdressOIB_1">
      <item>BIROTEHNA d. o. o. proizvodnja i održavanje birotehničke opreme, promet roba, OIB 59009735630, Ferde Filipovića 50/d, 35000 Slavonski Brod</item>
    </derivirana_varijabla>
  </DomainObject.Predmet.ProtuStrankaListFormatedWithAdressOIB>
  <DomainObject.Predmet.ProtuStrankaListNazivFormated>
    <izvorni_sadrzaj>
      <item>BIROTEHNA d. o. o. proizvodnja i održavanje birotehničke opreme, promet roba</item>
    </izvorni_sadrzaj>
    <derivirana_varijabla naziv="DomainObject.Predmet.ProtuStrankaListNazivFormated_1">
      <item>BIROTEHNA d. o. o. proizvodnja i održavanje birotehničke opreme, promet roba</item>
    </derivirana_varijabla>
  </DomainObject.Predmet.ProtuStrankaListNazivFormated>
  <DomainObject.Predmet.ProtuStrankaListNazivFormatedOIB>
    <izvorni_sadrzaj>
      <item>BIROTEHNA d. o. o. proizvodnja i održavanje birotehničke opreme, promet roba, OIB 59009735630</item>
    </izvorni_sadrzaj>
    <derivirana_varijabla naziv="DomainObject.Predmet.ProtuStrankaListNazivFormatedOIB_1">
      <item>BIROTEHNA d. o. o. proizvodnja i održavanje birotehničke opreme, promet roba, OIB 59009735630</item>
    </derivirana_varijabla>
  </DomainObject.Predmet.ProtuStrankaListNazivFormatedOIB>
  <DomainObject.Predmet.OstaliListFormated>
    <izvorni_sadrzaj>
      <item>Jozo Pavičić</item>
      <item>PBZ</item>
      <item>ZAGREBAČKA BANKA</item>
      <item>RH</item>
      <item>FOKUS</item>
      <item>RAM 3</item>
      <item>NICOBAU Gmbh</item>
      <item>FILIA d.o.o. za trgovinu i usluge</item>
      <item>DINAMIX d.o.o.</item>
      <item>Ivica Škunca</item>
      <item>Mirko Pakozdi</item>
      <item>ŽDO</item>
      <item>Petar Barberić</item>
      <item>Dalibor Halajko</item>
      <item>Vesna Lazarić</item>
      <item>Antonio Špiranović</item>
      <item>Gabrijel Zovak</item>
      <item>Jadranka Babić Milberg</item>
      <item>Davor Jonjić</item>
      <item>Ivana Špiranović</item>
      <item>Anita Pezer</item>
    </izvorni_sadrzaj>
    <derivirana_varijabla naziv="DomainObject.Predmet.OstaliListFormated_1">
      <item>Jozo Pavičić</item>
      <item>PBZ</item>
      <item>ZAGREBAČKA BANKA</item>
      <item>RH</item>
      <item>FOKUS</item>
      <item>RAM 3</item>
      <item>NICOBAU Gmbh</item>
      <item>FILIA d.o.o. za trgovinu i usluge</item>
      <item>DINAMIX d.o.o.</item>
      <item>Ivica Škunca</item>
      <item>Mirko Pakozdi</item>
      <item>ŽDO</item>
      <item>Petar Barberić</item>
      <item>Dalibor Halajko</item>
      <item>Vesna Lazarić</item>
      <item>Antonio Špiranović</item>
      <item>Gabrijel Zovak</item>
      <item>Jadranka Babić Milberg</item>
      <item>Davor Jonjić</item>
      <item>Ivana Špiranović</item>
      <item>Anita Pezer</item>
    </derivirana_varijabla>
  </DomainObject.Predmet.OstaliListFormated>
  <DomainObject.Predmet.OstaliListFormatedOIB>
    <izvorni_sadrzaj>
      <item>Jozo Pavičić</item>
      <item>PBZ</item>
      <item>ZAGREBAČKA BANKA</item>
      <item>RH</item>
      <item>FOKUS</item>
      <item>RAM 3</item>
      <item>NICOBAU Gmbh</item>
      <item>FILIA d.o.o. za trgovinu i usluge, OIB 09653926570</item>
      <item>DINAMIX d.o.o.</item>
      <item>Ivica Škunca, OIB 98326135250</item>
      <item>Mirko Pakozdi</item>
      <item>ŽDO</item>
      <item>Petar Barberić</item>
      <item>Dalibor Halajko</item>
      <item>Vesna Lazarić</item>
      <item>Antonio Špiranović</item>
      <item>Gabrijel Zovak</item>
      <item>Jadranka Babić Milberg</item>
      <item>Davor Jonjić, OIB 93155702620</item>
      <item>Ivana Špiranović</item>
      <item>Anita Pezer, OIB 11504535005</item>
    </izvorni_sadrzaj>
    <derivirana_varijabla naziv="DomainObject.Predmet.OstaliListFormatedOIB_1">
      <item>Jozo Pavičić</item>
      <item>PBZ</item>
      <item>ZAGREBAČKA BANKA</item>
      <item>RH</item>
      <item>FOKUS</item>
      <item>RAM 3</item>
      <item>NICOBAU Gmbh</item>
      <item>FILIA d.o.o. za trgovinu i usluge, OIB 09653926570</item>
      <item>DINAMIX d.o.o.</item>
      <item>Ivica Škunca, OIB 98326135250</item>
      <item>Mirko Pakozdi</item>
      <item>ŽDO</item>
      <item>Petar Barberić</item>
      <item>Dalibor Halajko</item>
      <item>Vesna Lazarić</item>
      <item>Antonio Špiranović</item>
      <item>Gabrijel Zovak</item>
      <item>Jadranka Babić Milberg</item>
      <item>Davor Jonjić, OIB 93155702620</item>
      <item>Ivana Špiranović</item>
      <item>Anita Pezer, OIB 11504535005</item>
    </derivirana_varijabla>
  </DomainObject.Predmet.OstaliListFormatedOIB>
  <DomainObject.Predmet.OstaliListFormatedWithAdress>
    <izvorni_sadrzaj>
      <item>Jozo Pavičić</item>
      <item>PBZ</item>
      <item>ZAGREBAČKA BANKA</item>
      <item>RH</item>
      <item>FOKUS</item>
      <item>RAM 3</item>
      <item>NICOBAU Gmbh</item>
      <item>FILIA d.o.o. za trgovinu i usluge, Ferde Filipovića 50D, 35000 Slavonski Brod</item>
      <item>DINAMIX d.o.o.</item>
      <item>Ivica Škunca, Maršala Tita 2, 10290 Zaprešić</item>
      <item>Mirko Pakozdi</item>
      <item>ŽDO</item>
      <item>Petar Barberić</item>
      <item>Dalibor Halajko</item>
      <item>Vesna Lazarić</item>
      <item>Antonio Špiranović</item>
      <item>Gabrijel Zovak</item>
      <item>Jadranka Babić Milberg</item>
      <item>Davor Jonjić, II Malešnica 27, 10000 Zagreb</item>
      <item>Ivana Špiranović</item>
      <item>Anita Pezer, Nikole Zrinskog 10, 35000 Slavonski Brod</item>
    </izvorni_sadrzaj>
    <derivirana_varijabla naziv="DomainObject.Predmet.OstaliListFormatedWithAdress_1">
      <item>Jozo Pavičić</item>
      <item>PBZ</item>
      <item>ZAGREBAČKA BANKA</item>
      <item>RH</item>
      <item>FOKUS</item>
      <item>RAM 3</item>
      <item>NICOBAU Gmbh</item>
      <item>FILIA d.o.o. za trgovinu i usluge, Ferde Filipovića 50D, 35000 Slavonski Brod</item>
      <item>DINAMIX d.o.o.</item>
      <item>Ivica Škunca, Maršala Tita 2, 10290 Zaprešić</item>
      <item>Mirko Pakozdi</item>
      <item>ŽDO</item>
      <item>Petar Barberić</item>
      <item>Dalibor Halajko</item>
      <item>Vesna Lazarić</item>
      <item>Antonio Špiranović</item>
      <item>Gabrijel Zovak</item>
      <item>Jadranka Babić Milberg</item>
      <item>Davor Jonjić, II Malešnica 27, 10000 Zagreb</item>
      <item>Ivana Špiranović</item>
      <item>Anita Pezer, Nikole Zrinskog 10, 35000 Slavonski Brod</item>
    </derivirana_varijabla>
  </DomainObject.Predmet.OstaliListFormatedWithAdress>
  <DomainObject.Predmet.OstaliListFormatedWithAdressOIB>
    <izvorni_sadrzaj>
      <item>Jozo Pavičić</item>
      <item>PBZ</item>
      <item>ZAGREBAČKA BANKA</item>
      <item>RH</item>
      <item>FOKUS</item>
      <item>RAM 3</item>
      <item>NICOBAU Gmbh</item>
      <item>FILIA d.o.o. za trgovinu i usluge, OIB 09653926570, Ferde Filipovića 50D, 35000 Slavonski Brod</item>
      <item>DINAMIX d.o.o.</item>
      <item>Ivica Škunca, OIB 98326135250, Maršala Tita 2, 10290 Zaprešić</item>
      <item>Mirko Pakozdi</item>
      <item>ŽDO</item>
      <item>Petar Barberić</item>
      <item>Dalibor Halajko</item>
      <item>Vesna Lazarić</item>
      <item>Antonio Špiranović</item>
      <item>Gabrijel Zovak</item>
      <item>Jadranka Babić Milberg</item>
      <item>Davor Jonjić, OIB 93155702620, II Malešnica 27, 10000 Zagreb</item>
      <item>Ivana Špiranović</item>
      <item>Anita Pezer, OIB 11504535005, Nikole Zrinskog 10, 35000 Slavonski Brod</item>
    </izvorni_sadrzaj>
    <derivirana_varijabla naziv="DomainObject.Predmet.OstaliListFormatedWithAdressOIB_1">
      <item>Jozo Pavičić</item>
      <item>PBZ</item>
      <item>ZAGREBAČKA BANKA</item>
      <item>RH</item>
      <item>FOKUS</item>
      <item>RAM 3</item>
      <item>NICOBAU Gmbh</item>
      <item>FILIA d.o.o. za trgovinu i usluge, OIB 09653926570, Ferde Filipovića 50D, 35000 Slavonski Brod</item>
      <item>DINAMIX d.o.o.</item>
      <item>Ivica Škunca, OIB 98326135250, Maršala Tita 2, 10290 Zaprešić</item>
      <item>Mirko Pakozdi</item>
      <item>ŽDO</item>
      <item>Petar Barberić</item>
      <item>Dalibor Halajko</item>
      <item>Vesna Lazarić</item>
      <item>Antonio Špiranović</item>
      <item>Gabrijel Zovak</item>
      <item>Jadranka Babić Milberg</item>
      <item>Davor Jonjić, OIB 93155702620, II Malešnica 27, 10000 Zagreb</item>
      <item>Ivana Špiranović</item>
      <item>Anita Pezer, OIB 11504535005, Nikole Zrinskog 10, 35000 Slavonski Brod</item>
    </derivirana_varijabla>
  </DomainObject.Predmet.OstaliListFormatedWithAdressOIB>
  <DomainObject.Predmet.OstaliListNazivFormated>
    <izvorni_sadrzaj>
      <item>Jozo Pavičić</item>
      <item>PBZ</item>
      <item>ZAGREBAČKA BANKA</item>
      <item>RH</item>
      <item>FOKUS</item>
      <item>RAM 3</item>
      <item>NICOBAU Gmbh</item>
      <item>FILIA d.o.o. za trgovinu i usluge</item>
      <item>DINAMIX d.o.o.</item>
      <item>Ivica Škunca</item>
      <item>Mirko Pakozdi</item>
      <item>ŽDO</item>
      <item>Petar Barberić</item>
      <item>Dalibor Halajko</item>
      <item>Vesna Lazarić</item>
      <item>Antonio Špiranović</item>
      <item>Gabrijel Zovak</item>
      <item>Jadranka Babić Milberg</item>
      <item>Davor Jonjić</item>
      <item>Ivana Špiranović</item>
      <item>Anita Pezer</item>
    </izvorni_sadrzaj>
    <derivirana_varijabla naziv="DomainObject.Predmet.OstaliListNazivFormated_1">
      <item>Jozo Pavičić</item>
      <item>PBZ</item>
      <item>ZAGREBAČKA BANKA</item>
      <item>RH</item>
      <item>FOKUS</item>
      <item>RAM 3</item>
      <item>NICOBAU Gmbh</item>
      <item>FILIA d.o.o. za trgovinu i usluge</item>
      <item>DINAMIX d.o.o.</item>
      <item>Ivica Škunca</item>
      <item>Mirko Pakozdi</item>
      <item>ŽDO</item>
      <item>Petar Barberić</item>
      <item>Dalibor Halajko</item>
      <item>Vesna Lazarić</item>
      <item>Antonio Špiranović</item>
      <item>Gabrijel Zovak</item>
      <item>Jadranka Babić Milberg</item>
      <item>Davor Jonjić</item>
      <item>Ivana Špiranović</item>
      <item>Anita Pezer</item>
    </derivirana_varijabla>
  </DomainObject.Predmet.OstaliListNazivFormated>
  <DomainObject.Predmet.OstaliListNazivFormatedOIB>
    <izvorni_sadrzaj>
      <item>Jozo Pavičić</item>
      <item>PBZ</item>
      <item>ZAGREBAČKA BANKA</item>
      <item>RH</item>
      <item>FOKUS</item>
      <item>RAM 3</item>
      <item>NICOBAU Gmbh</item>
      <item>FILIA d.o.o. za trgovinu i usluge, OIB 09653926570</item>
      <item>DINAMIX d.o.o.</item>
      <item>Ivica Škunca, OIB 98326135250</item>
      <item>Mirko Pakozdi</item>
      <item>ŽDO</item>
      <item>Petar Barberić</item>
      <item>Dalibor Halajko</item>
      <item>Vesna Lazarić</item>
      <item>Antonio Špiranović</item>
      <item>Gabrijel Zovak</item>
      <item>Jadranka Babić Milberg</item>
      <item>Davor Jonjić, OIB 93155702620</item>
      <item>Ivana Špiranović</item>
      <item>Anita Pezer, OIB 11504535005</item>
    </izvorni_sadrzaj>
    <derivirana_varijabla naziv="DomainObject.Predmet.OstaliListNazivFormatedOIB_1">
      <item>Jozo Pavičić</item>
      <item>PBZ</item>
      <item>ZAGREBAČKA BANKA</item>
      <item>RH</item>
      <item>FOKUS</item>
      <item>RAM 3</item>
      <item>NICOBAU Gmbh</item>
      <item>FILIA d.o.o. za trgovinu i usluge, OIB 09653926570</item>
      <item>DINAMIX d.o.o.</item>
      <item>Ivica Škunca, OIB 98326135250</item>
      <item>Mirko Pakozdi</item>
      <item>ŽDO</item>
      <item>Petar Barberić</item>
      <item>Dalibor Halajko</item>
      <item>Vesna Lazarić</item>
      <item>Antonio Špiranović</item>
      <item>Gabrijel Zovak</item>
      <item>Jadranka Babić Milberg</item>
      <item>Davor Jonjić, OIB 93155702620</item>
      <item>Ivana Špiranović</item>
      <item>Anita Pezer, OIB 11504535005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veljače 2022.</izvorni_sadrzaj>
    <derivirana_varijabla naziv="DomainObject.Datum_1">25. veljače 2022.</derivirana_varijabla>
  </DomainObject.Datum>
  <DomainObject.PoslovniBrojDokumenta>
    <izvorni_sadrzaj>St-1741/2016-295</izvorni_sadrzaj>
    <derivirana_varijabla naziv="DomainObject.PoslovniBrojDokumenta_1">St-1741/2016-295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BIROTEHNA d. o. o. proizvodnja i održavanje birotehničke opreme, promet roba</izvorni_sadrzaj>
    <derivirana_varijabla naziv="DomainObject.Predmet.ProtustrankaIDrugi_1">BIROTEHNA d. o. o. proizvodnja i održavanje birotehničke opreme, promet roba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BIROTEHNA d. o. o. proizvodnja i održavanje birotehničke opreme, promet roba, OIB 59009735630, Ferde Filipovića 50/d, 35000 Slavonski Brod</izvorni_sadrzaj>
    <derivirana_varijabla naziv="DomainObject.Predmet.ProtustrankaIDrugiAdressOIB_1">BIROTEHNA d. o. o. proizvodnja i održavanje birotehničke opreme, promet roba, OIB 59009735630, Ferde Filipovića 50/d,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BIROTEHNA d. o. o. proizvodnja i održavanje birotehničke opreme, promet roba</item>
      <item>Jozo Pavičić</item>
      <item>PBZ</item>
      <item>ZAGREBAČKA BANKA</item>
      <item>RH</item>
      <item>FOKUS</item>
      <item>RAM 3</item>
      <item>NICOBAU Gmbh</item>
      <item>FILIA d.o.o. za trgovinu i usluge</item>
      <item>DINAMIX d.o.o.</item>
      <item>Ivica Škunca</item>
      <item>Mirko Pakozdi</item>
      <item>ŽDO</item>
      <item>Petar Barberić</item>
      <item>Dalibor Halajko</item>
      <item>Vesna Lazarić</item>
      <item>Antonio Špiranović</item>
      <item>Gabrijel Zovak</item>
      <item>Jadranka Babić Milberg</item>
      <item>Davor Jonjić</item>
      <item>Ivana Špiranović</item>
      <item>Anita Pezer</item>
    </izvorni_sadrzaj>
    <derivirana_varijabla naziv="DomainObject.Predmet.SudioniciListNaziv_1">
      <item>Financijska agencija</item>
      <item>BIROTEHNA d. o. o. proizvodnja i održavanje birotehničke opreme, promet roba</item>
      <item>Jozo Pavičić</item>
      <item>PBZ</item>
      <item>ZAGREBAČKA BANKA</item>
      <item>RH</item>
      <item>FOKUS</item>
      <item>RAM 3</item>
      <item>NICOBAU Gmbh</item>
      <item>FILIA d.o.o. za trgovinu i usluge</item>
      <item>DINAMIX d.o.o.</item>
      <item>Ivica Škunca</item>
      <item>Mirko Pakozdi</item>
      <item>ŽDO</item>
      <item>Petar Barberić</item>
      <item>Dalibor Halajko</item>
      <item>Vesna Lazarić</item>
      <item>Antonio Špiranović</item>
      <item>Gabrijel Zovak</item>
      <item>Jadranka Babić Milberg</item>
      <item>Davor Jonjić</item>
      <item>Ivana Špiranović</item>
      <item>Anita Pezer</item>
    </derivirana_varijabla>
  </DomainObject.Predmet.SudioniciListNaziv>
  <DomainObject.Predmet.SudioniciListAdressOIB>
    <izvorni_sadrzaj>
      <item>Financijska agencija, OIB 85821130368, Ulica grada Vukovara 70,10000 Zagreb</item>
      <item>BIROTEHNA d. o. o. proizvodnja i održavanje birotehničke opreme, promet roba, OIB 59009735630, Ferde Filipovića 50/d,35000 Slavonski Brod</item>
      <item>Jozo Pavičić</item>
      <item>PBZ</item>
      <item>ZAGREBAČKA BANKA</item>
      <item>RH</item>
      <item>FOKUS</item>
      <item>RAM 3</item>
      <item>NICOBAU Gmbh</item>
      <item>FILIA d.o.o. za trgovinu i usluge, OIB 09653926570, Ferde Filipovića 50D,35000 Slavonski Brod</item>
      <item>DINAMIX d.o.o.</item>
      <item>Ivica Škunca, OIB 98326135250, Maršala Tita 2,10290 Zaprešić</item>
      <item>Mirko Pakozdi</item>
      <item>ŽDO</item>
      <item>Petar Barberić</item>
      <item>Dalibor Halajko</item>
      <item>Vesna Lazarić</item>
      <item>Antonio Špiranović</item>
      <item>Gabrijel Zovak</item>
      <item>Jadranka Babić Milberg</item>
      <item>Davor Jonjić, OIB 93155702620, II Malešnica 27,10000 Zagreb</item>
      <item>Ivana Špiranović</item>
      <item>Anita Pezer, OIB 11504535005, Nikole Zrinskog 10,35000 Slavonski Brod</item>
    </izvorni_sadrzaj>
    <derivirana_varijabla naziv="DomainObject.Predmet.SudioniciListAdressOIB_1">
      <item>Financijska agencija, OIB 85821130368, Ulica grada Vukovara 70,10000 Zagreb</item>
      <item>BIROTEHNA d. o. o. proizvodnja i održavanje birotehničke opreme, promet roba, OIB 59009735630, Ferde Filipovića 50/d,35000 Slavonski Brod</item>
      <item>Jozo Pavičić</item>
      <item>PBZ</item>
      <item>ZAGREBAČKA BANKA</item>
      <item>RH</item>
      <item>FOKUS</item>
      <item>RAM 3</item>
      <item>NICOBAU Gmbh</item>
      <item>FILIA d.o.o. za trgovinu i usluge, OIB 09653926570, Ferde Filipovića 50D,35000 Slavonski Brod</item>
      <item>DINAMIX d.o.o.</item>
      <item>Ivica Škunca, OIB 98326135250, Maršala Tita 2,10290 Zaprešić</item>
      <item>Mirko Pakozdi</item>
      <item>ŽDO</item>
      <item>Petar Barberić</item>
      <item>Dalibor Halajko</item>
      <item>Vesna Lazarić</item>
      <item>Antonio Špiranović</item>
      <item>Gabrijel Zovak</item>
      <item>Jadranka Babić Milberg</item>
      <item>Davor Jonjić, OIB 93155702620, II Malešnica 27,10000 Zagreb</item>
      <item>Ivana Špiranović</item>
      <item>Anita Pezer, OIB 11504535005, Nikole Zrinskog 10,35000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59009735630</item>
      <item>, OIB null</item>
      <item>, OIB null</item>
      <item>, OIB null</item>
      <item>, OIB null</item>
      <item>, OIB null</item>
      <item>, OIB null</item>
      <item>, OIB null</item>
      <item>, OIB 09653926570</item>
      <item>, OIB null</item>
      <item>, OIB 98326135250</item>
      <item>, OIB null</item>
      <item>, OIB null</item>
      <item>, OIB null</item>
      <item>, OIB null</item>
      <item>, OIB null</item>
      <item>, OIB null</item>
      <item>, OIB null</item>
      <item>, OIB null</item>
      <item>, OIB 93155702620</item>
      <item>, OIB null</item>
      <item>, OIB 11504535005</item>
    </izvorni_sadrzaj>
    <derivirana_varijabla naziv="DomainObject.Predmet.SudioniciListNazivOIB_1">
      <item>, OIB 85821130368</item>
      <item>, OIB 59009735630</item>
      <item>, OIB null</item>
      <item>, OIB null</item>
      <item>, OIB null</item>
      <item>, OIB null</item>
      <item>, OIB null</item>
      <item>, OIB null</item>
      <item>, OIB null</item>
      <item>, OIB 09653926570</item>
      <item>, OIB null</item>
      <item>, OIB 98326135250</item>
      <item>, OIB null</item>
      <item>, OIB null</item>
      <item>, OIB null</item>
      <item>, OIB null</item>
      <item>, OIB null</item>
      <item>, OIB null</item>
      <item>, OIB null</item>
      <item>, OIB null</item>
      <item>, OIB 93155702620</item>
      <item>, OIB null</item>
      <item>, OIB 11504535005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svibnja 2016.</izvorni_sadrzaj>
    <derivirana_varijabla naziv="DomainObject.Predmet.DatumPocetkaProcesa_1">25.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BFEE53-EBF0-4282-A479-FE1D13F7A62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TDU</properties:Company>
  <properties:Pages>5</properties:Pages>
  <properties:Words>2143</properties:Words>
  <properties:Characters>11967</properties:Characters>
  <properties:Lines>244</properties:Lines>
  <properties:Paragraphs>63</properties:Paragraphs>
  <properties:TotalTime>98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St-21/2000-30</vt:lpstr>
    </vt:vector>
  </properties:TitlesOfParts>
  <properties:LinksUpToDate>false</properties:LinksUpToDate>
  <properties:CharactersWithSpaces>14186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2022-02-25T07:10:00Z</dcterms:created>
  <dc:creator>Korisnik</dc:creator>
  <cp:lastModifiedBy>wsadmin</cp:lastModifiedBy>
  <cp:lastPrinted>2022-02-25T11:17:00Z</cp:lastPrinted>
  <dcterms:modified xmlns:xsi="http://www.w3.org/2001/XMLSchema-instance" xsi:type="dcterms:W3CDTF">2022-02-25T12:09:00Z</dcterms:modified>
  <cp:revision>84</cp:revision>
  <dc:title>Broj: St-21/2000-30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St-1741/2016-295 / Zapisnik - Skupština vjerovnika (ZAPISNIK SKUPŠTINA ST 1741-2016.docx)</vt:lpwstr>
  </prop:property>
  <prop:property fmtid="{D5CDD505-2E9C-101B-9397-08002B2CF9AE}" pid="4" name="CC_coloring">
    <vt:bool>false</vt:bool>
  </prop:property>
  <prop:property fmtid="{D5CDD505-2E9C-101B-9397-08002B2CF9AE}" pid="5" name="BrojStranica">
    <vt:i4>5</vt:i4>
  </prop:property>
</prop:Properties>
</file>